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仿宋"/>
          <w:bCs/>
          <w:sz w:val="32"/>
          <w:szCs w:val="28"/>
        </w:rPr>
      </w:pPr>
      <w:r>
        <w:rPr>
          <w:rFonts w:hint="eastAsia" w:ascii="黑体" w:hAnsi="黑体" w:eastAsia="黑体" w:cs="仿宋"/>
          <w:bCs/>
          <w:sz w:val="32"/>
          <w:szCs w:val="28"/>
        </w:rPr>
        <w:t>附件3</w:t>
      </w:r>
    </w:p>
    <w:p>
      <w:pPr>
        <w:jc w:val="center"/>
        <w:rPr>
          <w:rFonts w:ascii="宋体" w:hAnsi="宋体" w:cs="宋体"/>
          <w:b/>
          <w:bCs/>
          <w:sz w:val="44"/>
          <w:szCs w:val="44"/>
        </w:rPr>
      </w:pPr>
    </w:p>
    <w:p>
      <w:pPr>
        <w:jc w:val="center"/>
        <w:rPr>
          <w:rFonts w:hint="eastAsia" w:ascii="黑体" w:hAnsi="黑体" w:eastAsia="黑体" w:cs="黑体"/>
          <w:color w:val="auto"/>
          <w:sz w:val="44"/>
          <w:szCs w:val="44"/>
        </w:rPr>
      </w:pPr>
      <w:r>
        <w:rPr>
          <w:rFonts w:hint="eastAsia" w:ascii="黑体" w:hAnsi="黑体" w:eastAsia="黑体" w:cs="黑体"/>
          <w:color w:val="auto"/>
          <w:sz w:val="44"/>
          <w:szCs w:val="44"/>
        </w:rPr>
        <w:t>山西大同大学2023年度研究生教育教学</w:t>
      </w:r>
    </w:p>
    <w:p>
      <w:pPr>
        <w:jc w:val="center"/>
        <w:rPr>
          <w:rFonts w:hint="eastAsia" w:ascii="黑体" w:hAnsi="黑体" w:eastAsia="黑体" w:cs="黑体"/>
          <w:color w:val="auto"/>
          <w:sz w:val="44"/>
          <w:szCs w:val="44"/>
        </w:rPr>
      </w:pPr>
      <w:r>
        <w:rPr>
          <w:rFonts w:hint="eastAsia" w:ascii="黑体" w:hAnsi="黑体" w:eastAsia="黑体" w:cs="黑体"/>
          <w:color w:val="auto"/>
          <w:sz w:val="44"/>
          <w:szCs w:val="44"/>
        </w:rPr>
        <w:t>改革课题选题方向</w:t>
      </w:r>
    </w:p>
    <w:p>
      <w:pPr>
        <w:jc w:val="center"/>
        <w:rPr>
          <w:rFonts w:hint="eastAsia" w:ascii="黑体" w:hAnsi="黑体" w:eastAsia="黑体" w:cs="黑体"/>
          <w:color w:val="auto"/>
          <w:sz w:val="44"/>
          <w:szCs w:val="44"/>
        </w:rPr>
      </w:pPr>
    </w:p>
    <w:p>
      <w:pPr>
        <w:jc w:val="center"/>
        <w:rPr>
          <w:rFonts w:ascii="仿宋" w:hAnsi="仿宋" w:eastAsia="仿宋" w:cs="宋体"/>
          <w:b/>
          <w:bCs/>
          <w:sz w:val="32"/>
          <w:szCs w:val="32"/>
        </w:rPr>
      </w:pPr>
      <w:bookmarkStart w:id="0" w:name="_Hlk137050506"/>
      <w:r>
        <w:rPr>
          <w:rFonts w:hint="eastAsia" w:ascii="仿宋" w:hAnsi="仿宋" w:eastAsia="仿宋" w:cs="宋体"/>
          <w:b/>
          <w:bCs/>
          <w:sz w:val="32"/>
          <w:szCs w:val="32"/>
        </w:rPr>
        <w:t xml:space="preserve">第一部分 </w:t>
      </w:r>
      <w:r>
        <w:rPr>
          <w:rFonts w:ascii="仿宋" w:hAnsi="仿宋" w:eastAsia="仿宋" w:cs="宋体"/>
          <w:b/>
          <w:bCs/>
          <w:sz w:val="32"/>
          <w:szCs w:val="32"/>
        </w:rPr>
        <w:t xml:space="preserve"> </w:t>
      </w:r>
    </w:p>
    <w:p>
      <w:pPr>
        <w:jc w:val="center"/>
        <w:rPr>
          <w:rFonts w:hint="eastAsia" w:ascii="仿宋" w:hAnsi="仿宋" w:eastAsia="仿宋" w:cs="宋体"/>
          <w:b/>
          <w:bCs/>
          <w:sz w:val="32"/>
          <w:szCs w:val="32"/>
          <w:lang w:eastAsia="zh-CN"/>
        </w:rPr>
      </w:pPr>
      <w:r>
        <w:rPr>
          <w:rFonts w:hint="eastAsia" w:ascii="仿宋" w:hAnsi="仿宋" w:eastAsia="仿宋" w:cs="宋体"/>
          <w:b/>
          <w:bCs/>
          <w:sz w:val="32"/>
          <w:szCs w:val="32"/>
        </w:rPr>
        <w:t>校级研究生教育教学改革课题</w:t>
      </w:r>
      <w:r>
        <w:rPr>
          <w:rFonts w:hint="eastAsia" w:ascii="仿宋" w:hAnsi="仿宋" w:eastAsia="仿宋" w:cs="宋体"/>
          <w:b/>
          <w:bCs/>
          <w:sz w:val="32"/>
          <w:szCs w:val="32"/>
          <w:lang w:val="en-US" w:eastAsia="zh-CN"/>
        </w:rPr>
        <w:t>选题方向</w:t>
      </w:r>
    </w:p>
    <w:bookmarkEnd w:id="0"/>
    <w:p>
      <w:pPr>
        <w:spacing w:line="600" w:lineRule="exact"/>
        <w:rPr>
          <w:rFonts w:ascii="仿宋" w:hAnsi="仿宋" w:eastAsia="仿宋" w:cs="仿宋"/>
          <w:sz w:val="32"/>
          <w:szCs w:val="32"/>
        </w:rPr>
      </w:pPr>
    </w:p>
    <w:p>
      <w:pPr>
        <w:spacing w:line="560" w:lineRule="exact"/>
        <w:contextualSpacing/>
        <w:jc w:val="center"/>
        <w:rPr>
          <w:rFonts w:ascii="仿宋" w:hAnsi="仿宋" w:eastAsia="仿宋" w:cs="黑体"/>
          <w:sz w:val="32"/>
          <w:szCs w:val="32"/>
        </w:rPr>
      </w:pPr>
      <w:bookmarkStart w:id="1" w:name="_Hlk137050306"/>
      <w:r>
        <w:rPr>
          <w:rFonts w:hint="eastAsia" w:ascii="仿宋" w:hAnsi="仿宋" w:eastAsia="仿宋" w:cs="黑体"/>
          <w:sz w:val="32"/>
          <w:szCs w:val="32"/>
        </w:rPr>
        <w:t>领域一、学科建设</w:t>
      </w:r>
    </w:p>
    <w:p>
      <w:pPr>
        <w:spacing w:line="560" w:lineRule="exact"/>
        <w:contextualSpacing/>
        <w:rPr>
          <w:rFonts w:ascii="仿宋" w:hAnsi="仿宋" w:eastAsia="仿宋" w:cs="黑体"/>
          <w:b/>
          <w:bCs/>
          <w:sz w:val="32"/>
          <w:szCs w:val="32"/>
        </w:rPr>
      </w:pPr>
      <w:r>
        <w:rPr>
          <w:rFonts w:ascii="仿宋" w:hAnsi="仿宋" w:eastAsia="仿宋" w:cs="黑体"/>
          <w:b/>
          <w:bCs/>
          <w:sz w:val="32"/>
          <w:szCs w:val="32"/>
        </w:rPr>
        <w:t>课题题目：</w:t>
      </w:r>
    </w:p>
    <w:bookmarkEnd w:id="1"/>
    <w:p>
      <w:pPr>
        <w:spacing w:line="600" w:lineRule="exact"/>
        <w:rPr>
          <w:rFonts w:ascii="仿宋" w:hAnsi="仿宋" w:eastAsia="仿宋" w:cs="仿宋"/>
          <w:sz w:val="32"/>
          <w:szCs w:val="32"/>
        </w:rPr>
      </w:pPr>
      <w:r>
        <w:rPr>
          <w:rFonts w:hint="eastAsia" w:ascii="仿宋" w:hAnsi="仿宋" w:eastAsia="仿宋" w:cs="仿宋"/>
          <w:sz w:val="32"/>
          <w:szCs w:val="32"/>
        </w:rPr>
        <w:t>1.对接地方经济社会文化发展战略的山西大同大学学科发展定位与学科体系建构研究</w:t>
      </w:r>
    </w:p>
    <w:p>
      <w:pPr>
        <w:spacing w:line="600" w:lineRule="exact"/>
        <w:rPr>
          <w:rFonts w:ascii="仿宋" w:hAnsi="仿宋" w:eastAsia="仿宋" w:cs="仿宋"/>
          <w:sz w:val="32"/>
          <w:szCs w:val="32"/>
        </w:rPr>
      </w:pPr>
      <w:r>
        <w:rPr>
          <w:rFonts w:hint="eastAsia" w:ascii="仿宋" w:hAnsi="仿宋" w:eastAsia="仿宋" w:cs="仿宋"/>
          <w:sz w:val="32"/>
          <w:szCs w:val="32"/>
        </w:rPr>
        <w:t>2.以国家、省、市新兴行业产业发展为导向的山西大同大学应用型研究生专业体系建构研究</w:t>
      </w:r>
    </w:p>
    <w:p>
      <w:pPr>
        <w:spacing w:line="600" w:lineRule="exact"/>
        <w:rPr>
          <w:rFonts w:ascii="仿宋" w:hAnsi="仿宋" w:eastAsia="仿宋" w:cs="仿宋"/>
          <w:sz w:val="32"/>
          <w:szCs w:val="32"/>
        </w:rPr>
      </w:pPr>
      <w:r>
        <w:rPr>
          <w:rFonts w:hint="eastAsia" w:ascii="仿宋" w:hAnsi="仿宋" w:eastAsia="仿宋" w:cs="仿宋"/>
          <w:sz w:val="32"/>
          <w:szCs w:val="32"/>
        </w:rPr>
        <w:t>3.高水平应用型大学建设背景下山西大同大学优势、特色与新兴学科的动态调整与发展战略研究</w:t>
      </w:r>
    </w:p>
    <w:p>
      <w:pPr>
        <w:spacing w:line="600" w:lineRule="exact"/>
        <w:rPr>
          <w:rFonts w:ascii="仿宋" w:hAnsi="仿宋" w:eastAsia="仿宋" w:cs="仿宋"/>
          <w:sz w:val="32"/>
          <w:szCs w:val="32"/>
        </w:rPr>
      </w:pPr>
      <w:r>
        <w:rPr>
          <w:rFonts w:hint="eastAsia" w:ascii="仿宋" w:hAnsi="仿宋" w:eastAsia="仿宋" w:cs="仿宋"/>
          <w:sz w:val="32"/>
          <w:szCs w:val="32"/>
        </w:rPr>
        <w:t>4.对接国家、省、市新兴工业行业产业发展的山西大同大学新工科学科专业发展路径研究</w:t>
      </w:r>
    </w:p>
    <w:p>
      <w:pPr>
        <w:spacing w:line="600" w:lineRule="exact"/>
        <w:rPr>
          <w:rFonts w:ascii="仿宋" w:hAnsi="仿宋" w:eastAsia="仿宋" w:cs="仿宋"/>
          <w:sz w:val="32"/>
          <w:szCs w:val="32"/>
        </w:rPr>
      </w:pPr>
      <w:r>
        <w:rPr>
          <w:rFonts w:hint="eastAsia" w:ascii="仿宋" w:hAnsi="仿宋" w:eastAsia="仿宋" w:cs="仿宋"/>
          <w:sz w:val="32"/>
          <w:szCs w:val="32"/>
        </w:rPr>
        <w:t>5.对接国家、省、市文化事业与文化产业发展的山西大同大学新文科学科专业发展路径研究</w:t>
      </w:r>
    </w:p>
    <w:p>
      <w:pPr>
        <w:spacing w:line="600" w:lineRule="exact"/>
        <w:rPr>
          <w:rFonts w:ascii="仿宋" w:hAnsi="仿宋" w:eastAsia="仿宋" w:cs="仿宋"/>
          <w:sz w:val="32"/>
          <w:szCs w:val="32"/>
        </w:rPr>
      </w:pPr>
      <w:r>
        <w:rPr>
          <w:rFonts w:hint="eastAsia" w:ascii="仿宋" w:hAnsi="仿宋" w:eastAsia="仿宋" w:cs="仿宋"/>
          <w:sz w:val="32"/>
          <w:szCs w:val="32"/>
        </w:rPr>
        <w:t>6.对接国家、省、市基础教育事业发展的山西大同大学新师范学科专业发展路径研究</w:t>
      </w:r>
    </w:p>
    <w:p>
      <w:pPr>
        <w:spacing w:line="600" w:lineRule="exact"/>
        <w:rPr>
          <w:rFonts w:ascii="仿宋" w:hAnsi="仿宋" w:eastAsia="仿宋" w:cs="仿宋"/>
          <w:sz w:val="32"/>
          <w:szCs w:val="32"/>
        </w:rPr>
      </w:pPr>
      <w:r>
        <w:rPr>
          <w:rFonts w:hint="eastAsia" w:ascii="仿宋" w:hAnsi="仿宋" w:eastAsia="仿宋" w:cs="仿宋"/>
          <w:sz w:val="32"/>
          <w:szCs w:val="32"/>
        </w:rPr>
        <w:t>7.对接国家、省、市医疗康养事业发展与人民健康生活需求的山西大同大学新医学学科专业发展路径研究</w:t>
      </w:r>
    </w:p>
    <w:p>
      <w:pPr>
        <w:spacing w:line="600" w:lineRule="exact"/>
        <w:rPr>
          <w:rFonts w:ascii="仿宋" w:hAnsi="仿宋" w:eastAsia="仿宋" w:cs="仿宋"/>
          <w:sz w:val="32"/>
          <w:szCs w:val="32"/>
        </w:rPr>
      </w:pPr>
      <w:r>
        <w:rPr>
          <w:rFonts w:hint="eastAsia" w:ascii="仿宋" w:hAnsi="仿宋" w:eastAsia="仿宋" w:cs="仿宋"/>
          <w:sz w:val="32"/>
          <w:szCs w:val="32"/>
        </w:rPr>
        <w:t>8.学部制模式下山西大同大学学科、专业宏观管理与融合发展机制研究</w:t>
      </w:r>
    </w:p>
    <w:p>
      <w:pPr>
        <w:spacing w:line="600" w:lineRule="exact"/>
        <w:rPr>
          <w:rFonts w:ascii="仿宋" w:hAnsi="仿宋" w:eastAsia="仿宋" w:cs="仿宋"/>
          <w:sz w:val="32"/>
          <w:szCs w:val="32"/>
        </w:rPr>
      </w:pPr>
      <w:r>
        <w:rPr>
          <w:rFonts w:hint="eastAsia" w:ascii="仿宋" w:hAnsi="仿宋" w:eastAsia="仿宋" w:cs="仿宋"/>
          <w:sz w:val="32"/>
          <w:szCs w:val="32"/>
        </w:rPr>
        <w:t>9.以推动学科、专业发展为目标的山西大同大学学部职能配置、内部架构与运行模式研究</w:t>
      </w:r>
    </w:p>
    <w:p>
      <w:pPr>
        <w:spacing w:line="600" w:lineRule="exact"/>
        <w:rPr>
          <w:rFonts w:ascii="仿宋" w:hAnsi="仿宋" w:eastAsia="仿宋" w:cs="仿宋"/>
          <w:sz w:val="32"/>
          <w:szCs w:val="32"/>
        </w:rPr>
      </w:pPr>
      <w:r>
        <w:rPr>
          <w:rFonts w:hint="eastAsia" w:ascii="仿宋" w:hAnsi="仿宋" w:eastAsia="仿宋" w:cs="仿宋"/>
          <w:sz w:val="32"/>
          <w:szCs w:val="32"/>
        </w:rPr>
        <w:t>10.山西大同大学学院层面强化学科发展理念与学科建设主动性的理论与实践探索研究</w:t>
      </w:r>
    </w:p>
    <w:p>
      <w:pPr>
        <w:spacing w:line="600" w:lineRule="exact"/>
        <w:rPr>
          <w:rFonts w:ascii="仿宋" w:hAnsi="仿宋" w:eastAsia="仿宋" w:cs="仿宋"/>
          <w:sz w:val="32"/>
          <w:szCs w:val="32"/>
        </w:rPr>
      </w:pPr>
      <w:r>
        <w:rPr>
          <w:rFonts w:hint="eastAsia" w:ascii="仿宋" w:hAnsi="仿宋" w:eastAsia="仿宋" w:cs="仿宋"/>
          <w:sz w:val="32"/>
          <w:szCs w:val="32"/>
        </w:rPr>
        <w:t>11.山西大同大学统一、多元、协作、共赢的学科管理与建设机制研究</w:t>
      </w:r>
    </w:p>
    <w:p>
      <w:pPr>
        <w:spacing w:line="600" w:lineRule="exact"/>
        <w:rPr>
          <w:rFonts w:ascii="仿宋" w:hAnsi="仿宋" w:eastAsia="仿宋" w:cs="仿宋"/>
          <w:sz w:val="32"/>
          <w:szCs w:val="32"/>
        </w:rPr>
      </w:pPr>
      <w:r>
        <w:rPr>
          <w:rFonts w:hint="eastAsia" w:ascii="仿宋" w:hAnsi="仿宋" w:eastAsia="仿宋" w:cs="仿宋"/>
          <w:sz w:val="32"/>
          <w:szCs w:val="32"/>
        </w:rPr>
        <w:t>12.山西大同大学各学科交叉融合发展与交叉融合学科建设的基础、优势与现实路径研究</w:t>
      </w:r>
    </w:p>
    <w:p>
      <w:pPr>
        <w:spacing w:line="560" w:lineRule="exact"/>
        <w:contextualSpacing/>
        <w:jc w:val="center"/>
        <w:rPr>
          <w:rFonts w:ascii="仿宋" w:hAnsi="仿宋" w:eastAsia="仿宋" w:cs="黑体"/>
          <w:b/>
          <w:bCs/>
          <w:sz w:val="32"/>
          <w:szCs w:val="32"/>
        </w:rPr>
      </w:pPr>
      <w:r>
        <w:rPr>
          <w:rFonts w:hint="eastAsia" w:ascii="仿宋" w:hAnsi="仿宋" w:eastAsia="仿宋" w:cs="黑体"/>
          <w:b/>
          <w:bCs/>
          <w:sz w:val="32"/>
          <w:szCs w:val="32"/>
        </w:rPr>
        <w:t>领域二、研究生教育发展</w:t>
      </w:r>
    </w:p>
    <w:p>
      <w:pPr>
        <w:spacing w:line="560" w:lineRule="exact"/>
        <w:contextualSpacing/>
        <w:rPr>
          <w:rFonts w:ascii="仿宋" w:hAnsi="仿宋" w:eastAsia="仿宋" w:cs="黑体"/>
          <w:b/>
          <w:bCs/>
          <w:sz w:val="32"/>
          <w:szCs w:val="32"/>
        </w:rPr>
      </w:pPr>
      <w:r>
        <w:rPr>
          <w:rFonts w:ascii="仿宋" w:hAnsi="仿宋" w:eastAsia="仿宋" w:cs="黑体"/>
          <w:b/>
          <w:bCs/>
          <w:sz w:val="32"/>
          <w:szCs w:val="32"/>
        </w:rPr>
        <w:t>课题题目：</w:t>
      </w:r>
    </w:p>
    <w:p>
      <w:pPr>
        <w:spacing w:line="600" w:lineRule="exact"/>
        <w:rPr>
          <w:rFonts w:ascii="仿宋" w:hAnsi="仿宋" w:eastAsia="仿宋" w:cs="仿宋"/>
          <w:sz w:val="32"/>
          <w:szCs w:val="32"/>
        </w:rPr>
      </w:pPr>
      <w:r>
        <w:rPr>
          <w:rFonts w:hint="eastAsia" w:ascii="仿宋" w:hAnsi="仿宋" w:eastAsia="仿宋" w:cs="仿宋"/>
          <w:sz w:val="32"/>
          <w:szCs w:val="32"/>
        </w:rPr>
        <w:t>13.山西大同大学研究生课程思政与实践思政建设路径研究</w:t>
      </w:r>
    </w:p>
    <w:p>
      <w:pPr>
        <w:spacing w:line="600" w:lineRule="exact"/>
        <w:rPr>
          <w:rFonts w:ascii="仿宋" w:hAnsi="仿宋" w:eastAsia="仿宋" w:cs="仿宋"/>
          <w:sz w:val="32"/>
          <w:szCs w:val="32"/>
        </w:rPr>
      </w:pPr>
      <w:r>
        <w:rPr>
          <w:rFonts w:hint="eastAsia" w:ascii="仿宋" w:hAnsi="仿宋" w:eastAsia="仿宋" w:cs="仿宋"/>
          <w:sz w:val="32"/>
          <w:szCs w:val="32"/>
        </w:rPr>
        <w:t>14.研究生教学育人、实践育人、科研育人的理论探索与实践方法研究</w:t>
      </w:r>
    </w:p>
    <w:p>
      <w:pPr>
        <w:spacing w:line="600" w:lineRule="exact"/>
        <w:rPr>
          <w:rFonts w:ascii="仿宋" w:hAnsi="仿宋" w:eastAsia="仿宋" w:cs="仿宋"/>
          <w:sz w:val="32"/>
          <w:szCs w:val="32"/>
        </w:rPr>
      </w:pPr>
      <w:r>
        <w:rPr>
          <w:rFonts w:hint="eastAsia" w:ascii="仿宋" w:hAnsi="仿宋" w:eastAsia="仿宋" w:cs="仿宋"/>
          <w:sz w:val="32"/>
          <w:szCs w:val="32"/>
        </w:rPr>
        <w:t>15.基于应用型人才培养目标的研究生教学质量监控制度设计与体系建构研究</w:t>
      </w:r>
    </w:p>
    <w:p>
      <w:pPr>
        <w:spacing w:line="600" w:lineRule="exact"/>
        <w:rPr>
          <w:rFonts w:ascii="仿宋" w:hAnsi="仿宋" w:eastAsia="仿宋" w:cs="仿宋"/>
          <w:sz w:val="32"/>
          <w:szCs w:val="32"/>
        </w:rPr>
      </w:pPr>
      <w:r>
        <w:rPr>
          <w:rFonts w:hint="eastAsia" w:ascii="仿宋" w:hAnsi="仿宋" w:eastAsia="仿宋" w:cs="仿宋"/>
          <w:sz w:val="32"/>
          <w:szCs w:val="32"/>
        </w:rPr>
        <w:t>16.研究生校内导师指导工作质量考核与效果评价机制研究</w:t>
      </w:r>
    </w:p>
    <w:p>
      <w:pPr>
        <w:spacing w:line="600" w:lineRule="exact"/>
        <w:rPr>
          <w:rFonts w:ascii="仿宋" w:hAnsi="仿宋" w:eastAsia="仿宋" w:cs="仿宋"/>
          <w:sz w:val="32"/>
          <w:szCs w:val="32"/>
        </w:rPr>
      </w:pPr>
      <w:r>
        <w:rPr>
          <w:rFonts w:hint="eastAsia" w:ascii="仿宋" w:hAnsi="仿宋" w:eastAsia="仿宋" w:cs="仿宋"/>
          <w:sz w:val="32"/>
          <w:szCs w:val="32"/>
        </w:rPr>
        <w:t>17.研究生行业导师指导工作质量考核与效果评价机制研究</w:t>
      </w:r>
    </w:p>
    <w:p>
      <w:pPr>
        <w:spacing w:line="600" w:lineRule="exact"/>
        <w:rPr>
          <w:rFonts w:ascii="仿宋" w:hAnsi="仿宋" w:eastAsia="仿宋" w:cs="仿宋"/>
          <w:sz w:val="32"/>
          <w:szCs w:val="32"/>
        </w:rPr>
      </w:pPr>
      <w:r>
        <w:rPr>
          <w:rFonts w:hint="eastAsia" w:ascii="仿宋" w:hAnsi="仿宋" w:eastAsia="仿宋" w:cs="仿宋"/>
          <w:sz w:val="32"/>
          <w:szCs w:val="32"/>
        </w:rPr>
        <w:t>18.落实研究生培养“导师负责制”的现状与对策研究</w:t>
      </w:r>
    </w:p>
    <w:p>
      <w:pPr>
        <w:spacing w:line="600" w:lineRule="exact"/>
        <w:rPr>
          <w:rFonts w:ascii="仿宋" w:hAnsi="仿宋" w:eastAsia="仿宋" w:cs="仿宋"/>
          <w:sz w:val="32"/>
          <w:szCs w:val="32"/>
        </w:rPr>
      </w:pPr>
      <w:r>
        <w:rPr>
          <w:rFonts w:hint="eastAsia" w:ascii="仿宋" w:hAnsi="仿宋" w:eastAsia="仿宋" w:cs="仿宋"/>
          <w:sz w:val="32"/>
          <w:szCs w:val="32"/>
        </w:rPr>
        <w:t>19.山西大同大学研究生教育教学基本设施与保障条件建设现状与对策研究</w:t>
      </w:r>
    </w:p>
    <w:p>
      <w:pPr>
        <w:spacing w:line="600" w:lineRule="exact"/>
        <w:rPr>
          <w:rFonts w:ascii="仿宋" w:hAnsi="仿宋" w:eastAsia="仿宋" w:cs="仿宋"/>
          <w:sz w:val="32"/>
          <w:szCs w:val="32"/>
        </w:rPr>
      </w:pPr>
      <w:r>
        <w:rPr>
          <w:rFonts w:hint="eastAsia" w:ascii="仿宋" w:hAnsi="仿宋" w:eastAsia="仿宋" w:cs="仿宋"/>
          <w:sz w:val="32"/>
          <w:szCs w:val="32"/>
        </w:rPr>
        <w:t>20.山西大同大学专业硕士研究生产教融合联合培养基地建设路径与培养模式研究</w:t>
      </w:r>
    </w:p>
    <w:p>
      <w:pPr>
        <w:spacing w:line="600" w:lineRule="exact"/>
        <w:rPr>
          <w:rFonts w:ascii="仿宋" w:hAnsi="仿宋" w:eastAsia="仿宋" w:cs="仿宋"/>
          <w:sz w:val="32"/>
          <w:szCs w:val="32"/>
        </w:rPr>
      </w:pPr>
      <w:r>
        <w:rPr>
          <w:rFonts w:hint="eastAsia" w:ascii="仿宋" w:hAnsi="仿宋" w:eastAsia="仿宋" w:cs="仿宋"/>
          <w:sz w:val="32"/>
          <w:szCs w:val="32"/>
        </w:rPr>
        <w:t>21.专业硕士研究生双导师协同培养与协力创新工作机制研究</w:t>
      </w:r>
    </w:p>
    <w:p>
      <w:pPr>
        <w:spacing w:line="600" w:lineRule="exact"/>
        <w:rPr>
          <w:rFonts w:ascii="仿宋" w:hAnsi="仿宋" w:eastAsia="仿宋" w:cs="仿宋"/>
          <w:sz w:val="32"/>
          <w:szCs w:val="32"/>
        </w:rPr>
      </w:pPr>
      <w:r>
        <w:rPr>
          <w:rFonts w:hint="eastAsia" w:ascii="仿宋" w:hAnsi="仿宋" w:eastAsia="仿宋" w:cs="仿宋"/>
          <w:sz w:val="32"/>
          <w:szCs w:val="32"/>
        </w:rPr>
        <w:t>22.学部制模式下山西大同大学研究生多学科多专业联合培养的机制与方法研究</w:t>
      </w:r>
    </w:p>
    <w:p>
      <w:pPr>
        <w:spacing w:line="600" w:lineRule="exact"/>
        <w:rPr>
          <w:rFonts w:ascii="仿宋" w:hAnsi="仿宋" w:eastAsia="仿宋" w:cs="仿宋"/>
          <w:sz w:val="32"/>
          <w:szCs w:val="32"/>
        </w:rPr>
      </w:pPr>
      <w:r>
        <w:rPr>
          <w:rFonts w:hint="eastAsia" w:ascii="仿宋" w:hAnsi="仿宋" w:eastAsia="仿宋" w:cs="仿宋"/>
          <w:sz w:val="32"/>
          <w:szCs w:val="32"/>
        </w:rPr>
        <w:t>23.理顺学部制运行模式与学院培养主体间职权效关系，推动研究生培养科学化、高效化的路径研究</w:t>
      </w:r>
    </w:p>
    <w:p>
      <w:pPr>
        <w:spacing w:line="600" w:lineRule="exact"/>
        <w:rPr>
          <w:rFonts w:ascii="仿宋" w:hAnsi="仿宋" w:eastAsia="仿宋" w:cs="仿宋"/>
          <w:sz w:val="32"/>
          <w:szCs w:val="32"/>
        </w:rPr>
      </w:pPr>
      <w:r>
        <w:rPr>
          <w:rFonts w:hint="eastAsia" w:ascii="仿宋" w:hAnsi="仿宋" w:eastAsia="仿宋" w:cs="仿宋"/>
          <w:sz w:val="32"/>
          <w:szCs w:val="32"/>
        </w:rPr>
        <w:t>24.加强硕士学位授权储备建设点建设与发展的针对性举措与方法研究</w:t>
      </w:r>
    </w:p>
    <w:p>
      <w:pPr>
        <w:spacing w:line="600" w:lineRule="exact"/>
        <w:rPr>
          <w:rFonts w:ascii="仿宋" w:hAnsi="仿宋" w:eastAsia="仿宋" w:cs="仿宋"/>
          <w:sz w:val="32"/>
          <w:szCs w:val="32"/>
        </w:rPr>
      </w:pPr>
      <w:r>
        <w:rPr>
          <w:rFonts w:hint="eastAsia" w:ascii="仿宋" w:hAnsi="仿宋" w:eastAsia="仿宋" w:cs="仿宋"/>
          <w:sz w:val="32"/>
          <w:szCs w:val="32"/>
        </w:rPr>
        <w:t>25.加强博士学位授权储备建设点建设与发展的针对性举措与方法研究</w:t>
      </w:r>
    </w:p>
    <w:p>
      <w:pPr>
        <w:spacing w:line="600" w:lineRule="exact"/>
        <w:rPr>
          <w:rFonts w:ascii="仿宋" w:hAnsi="仿宋" w:eastAsia="仿宋" w:cs="仿宋"/>
          <w:sz w:val="32"/>
          <w:szCs w:val="32"/>
        </w:rPr>
      </w:pPr>
      <w:r>
        <w:rPr>
          <w:rFonts w:hint="eastAsia" w:ascii="仿宋" w:hAnsi="仿宋" w:eastAsia="仿宋" w:cs="仿宋"/>
          <w:sz w:val="32"/>
          <w:szCs w:val="32"/>
        </w:rPr>
        <w:t>26.学科带头人、学术带头人在研究生教育培养中的职能定位与作用发挥机制研究</w:t>
      </w:r>
    </w:p>
    <w:p>
      <w:pPr>
        <w:spacing w:line="600" w:lineRule="exact"/>
        <w:rPr>
          <w:rFonts w:ascii="仿宋" w:hAnsi="仿宋" w:eastAsia="仿宋" w:cs="仿宋"/>
          <w:sz w:val="32"/>
          <w:szCs w:val="32"/>
        </w:rPr>
      </w:pPr>
      <w:r>
        <w:rPr>
          <w:rFonts w:hint="eastAsia" w:ascii="仿宋" w:hAnsi="仿宋" w:eastAsia="仿宋" w:cs="仿宋"/>
          <w:sz w:val="32"/>
          <w:szCs w:val="32"/>
        </w:rPr>
        <w:t>27.山西大同大学各学科（专业）导师队伍建设现状与对策分析</w:t>
      </w:r>
    </w:p>
    <w:p>
      <w:pPr>
        <w:spacing w:line="600" w:lineRule="exact"/>
        <w:rPr>
          <w:rFonts w:ascii="仿宋" w:hAnsi="仿宋" w:eastAsia="仿宋" w:cs="仿宋"/>
          <w:sz w:val="32"/>
          <w:szCs w:val="32"/>
        </w:rPr>
      </w:pPr>
      <w:r>
        <w:rPr>
          <w:rFonts w:hint="eastAsia" w:ascii="仿宋" w:hAnsi="仿宋" w:eastAsia="仿宋" w:cs="仿宋"/>
          <w:sz w:val="32"/>
          <w:szCs w:val="32"/>
        </w:rPr>
        <w:t>28.山西大同大学硕士研究生学术创新能力与科技研发能力提升的实践路径探索</w:t>
      </w:r>
    </w:p>
    <w:p>
      <w:pPr>
        <w:spacing w:line="560" w:lineRule="exact"/>
        <w:jc w:val="left"/>
        <w:rPr>
          <w:rFonts w:ascii="黑体" w:hAnsi="黑体" w:eastAsia="黑体" w:cs="仿宋"/>
          <w:bCs/>
          <w:sz w:val="32"/>
          <w:szCs w:val="28"/>
        </w:rPr>
      </w:pPr>
    </w:p>
    <w:p>
      <w:pPr>
        <w:spacing w:line="560" w:lineRule="exact"/>
        <w:jc w:val="left"/>
        <w:rPr>
          <w:rFonts w:ascii="黑体" w:hAnsi="黑体" w:eastAsia="黑体" w:cs="仿宋"/>
          <w:bCs/>
          <w:sz w:val="32"/>
          <w:szCs w:val="28"/>
        </w:rPr>
      </w:pPr>
    </w:p>
    <w:p>
      <w:pPr>
        <w:spacing w:line="560" w:lineRule="exact"/>
        <w:jc w:val="left"/>
        <w:rPr>
          <w:rFonts w:ascii="黑体" w:hAnsi="黑体" w:eastAsia="黑体" w:cs="仿宋"/>
          <w:bCs/>
          <w:sz w:val="32"/>
          <w:szCs w:val="28"/>
        </w:rPr>
      </w:pPr>
    </w:p>
    <w:p>
      <w:pPr>
        <w:spacing w:line="560" w:lineRule="exact"/>
        <w:jc w:val="left"/>
        <w:rPr>
          <w:rFonts w:ascii="黑体" w:hAnsi="黑体" w:eastAsia="黑体" w:cs="仿宋"/>
          <w:bCs/>
          <w:sz w:val="32"/>
          <w:szCs w:val="28"/>
        </w:rPr>
      </w:pPr>
    </w:p>
    <w:p>
      <w:pPr>
        <w:spacing w:line="560" w:lineRule="exact"/>
        <w:jc w:val="left"/>
        <w:rPr>
          <w:rFonts w:hint="eastAsia" w:ascii="黑体" w:hAnsi="黑体" w:eastAsia="黑体" w:cs="仿宋"/>
          <w:bCs/>
          <w:sz w:val="32"/>
          <w:szCs w:val="28"/>
        </w:rPr>
      </w:pPr>
    </w:p>
    <w:p>
      <w:pPr>
        <w:jc w:val="center"/>
        <w:rPr>
          <w:rFonts w:ascii="仿宋" w:hAnsi="仿宋" w:eastAsia="仿宋" w:cs="宋体"/>
          <w:b/>
          <w:bCs/>
          <w:sz w:val="32"/>
          <w:szCs w:val="32"/>
        </w:rPr>
      </w:pPr>
      <w:r>
        <w:rPr>
          <w:rFonts w:hint="eastAsia" w:ascii="仿宋" w:hAnsi="仿宋" w:eastAsia="仿宋" w:cs="宋体"/>
          <w:b/>
          <w:bCs/>
          <w:sz w:val="32"/>
          <w:szCs w:val="32"/>
        </w:rPr>
        <w:t xml:space="preserve">第二部分 </w:t>
      </w:r>
      <w:r>
        <w:rPr>
          <w:rFonts w:ascii="仿宋" w:hAnsi="仿宋" w:eastAsia="仿宋" w:cs="宋体"/>
          <w:b/>
          <w:bCs/>
          <w:sz w:val="32"/>
          <w:szCs w:val="32"/>
        </w:rPr>
        <w:t xml:space="preserve"> </w:t>
      </w:r>
    </w:p>
    <w:p>
      <w:pPr>
        <w:jc w:val="center"/>
        <w:rPr>
          <w:rFonts w:hint="eastAsia" w:ascii="仿宋" w:hAnsi="仿宋" w:eastAsia="仿宋" w:cs="宋体"/>
          <w:b/>
          <w:bCs/>
          <w:sz w:val="32"/>
          <w:szCs w:val="32"/>
        </w:rPr>
      </w:pPr>
      <w:r>
        <w:rPr>
          <w:rFonts w:hint="eastAsia" w:ascii="仿宋" w:hAnsi="仿宋" w:eastAsia="仿宋" w:cs="宋体"/>
          <w:b/>
          <w:bCs/>
          <w:sz w:val="32"/>
          <w:szCs w:val="32"/>
        </w:rPr>
        <w:t>省级研究生教育教学改革课题</w:t>
      </w:r>
      <w:r>
        <w:rPr>
          <w:rFonts w:hint="eastAsia" w:ascii="仿宋" w:hAnsi="仿宋" w:eastAsia="仿宋" w:cs="宋体"/>
          <w:b/>
          <w:bCs/>
          <w:sz w:val="32"/>
          <w:szCs w:val="32"/>
          <w:lang w:val="en-US" w:eastAsia="zh-CN"/>
        </w:rPr>
        <w:t>选题方向</w:t>
      </w:r>
    </w:p>
    <w:p>
      <w:pPr>
        <w:spacing w:line="560" w:lineRule="exact"/>
        <w:contextualSpacing/>
        <w:rPr>
          <w:rFonts w:hint="eastAsia" w:ascii="黑体" w:hAnsi="黑体" w:eastAsia="黑体" w:cs="黑体"/>
          <w:sz w:val="32"/>
          <w:szCs w:val="32"/>
        </w:rPr>
      </w:pPr>
      <w:bookmarkStart w:id="4" w:name="_GoBack"/>
      <w:bookmarkEnd w:id="4"/>
    </w:p>
    <w:p>
      <w:pPr>
        <w:spacing w:line="560" w:lineRule="exact"/>
        <w:contextualSpacing/>
        <w:jc w:val="center"/>
        <w:rPr>
          <w:rFonts w:ascii="仿宋" w:hAnsi="仿宋" w:eastAsia="仿宋" w:cs="黑体"/>
          <w:b/>
          <w:bCs/>
          <w:sz w:val="32"/>
          <w:szCs w:val="32"/>
        </w:rPr>
      </w:pPr>
      <w:r>
        <w:rPr>
          <w:rFonts w:hint="eastAsia" w:ascii="仿宋" w:hAnsi="仿宋" w:eastAsia="仿宋" w:cs="黑体"/>
          <w:b/>
          <w:bCs/>
          <w:sz w:val="32"/>
          <w:szCs w:val="32"/>
        </w:rPr>
        <w:t>领域一、研究生教育综合</w:t>
      </w:r>
    </w:p>
    <w:p>
      <w:pPr>
        <w:spacing w:line="560" w:lineRule="exact"/>
        <w:contextualSpacing/>
        <w:rPr>
          <w:rFonts w:ascii="仿宋" w:hAnsi="仿宋" w:eastAsia="仿宋" w:cs="黑体"/>
          <w:b/>
          <w:bCs/>
          <w:sz w:val="32"/>
          <w:szCs w:val="32"/>
        </w:rPr>
      </w:pPr>
      <w:r>
        <w:rPr>
          <w:rFonts w:ascii="仿宋" w:hAnsi="仿宋" w:eastAsia="仿宋" w:cs="黑体"/>
          <w:b/>
          <w:bCs/>
          <w:sz w:val="32"/>
          <w:szCs w:val="32"/>
        </w:rPr>
        <w:t>课题题目：</w:t>
      </w:r>
    </w:p>
    <w:p>
      <w:pPr>
        <w:spacing w:line="560" w:lineRule="exact"/>
        <w:contextualSpacing/>
        <w:rPr>
          <w:rFonts w:ascii="仿宋" w:hAnsi="仿宋" w:eastAsia="仿宋"/>
          <w:sz w:val="32"/>
          <w:szCs w:val="32"/>
        </w:rPr>
      </w:pPr>
      <w:r>
        <w:rPr>
          <w:rFonts w:hint="eastAsia" w:ascii="仿宋" w:hAnsi="仿宋" w:eastAsia="仿宋"/>
          <w:sz w:val="32"/>
          <w:szCs w:val="32"/>
        </w:rPr>
        <w:t>1.研究生教育在教育、科技、人才三位一体格局中的作用研究</w:t>
      </w:r>
    </w:p>
    <w:p>
      <w:pPr>
        <w:spacing w:line="560" w:lineRule="exact"/>
        <w:contextualSpacing/>
        <w:rPr>
          <w:rFonts w:ascii="仿宋" w:hAnsi="仿宋" w:eastAsia="仿宋"/>
          <w:sz w:val="32"/>
          <w:szCs w:val="32"/>
        </w:rPr>
      </w:pPr>
      <w:r>
        <w:rPr>
          <w:rFonts w:hint="eastAsia" w:ascii="仿宋" w:hAnsi="仿宋" w:eastAsia="仿宋"/>
          <w:sz w:val="32"/>
          <w:szCs w:val="32"/>
        </w:rPr>
        <w:t>2.山西高校交叉学科建设路径研究</w:t>
      </w:r>
    </w:p>
    <w:p>
      <w:pPr>
        <w:spacing w:line="560" w:lineRule="exact"/>
        <w:contextualSpacing/>
        <w:rPr>
          <w:rFonts w:ascii="仿宋" w:hAnsi="仿宋" w:eastAsia="仿宋"/>
          <w:sz w:val="32"/>
          <w:szCs w:val="32"/>
        </w:rPr>
      </w:pPr>
      <w:r>
        <w:rPr>
          <w:rFonts w:hint="eastAsia" w:ascii="仿宋" w:hAnsi="仿宋" w:eastAsia="仿宋"/>
          <w:sz w:val="32"/>
          <w:szCs w:val="32"/>
        </w:rPr>
        <w:t>3.山西高校第五轮学科评估分析与研究</w:t>
      </w:r>
    </w:p>
    <w:p>
      <w:pPr>
        <w:spacing w:line="560" w:lineRule="exact"/>
        <w:contextualSpacing/>
        <w:rPr>
          <w:rFonts w:ascii="仿宋" w:hAnsi="仿宋" w:eastAsia="仿宋"/>
          <w:sz w:val="32"/>
          <w:szCs w:val="32"/>
        </w:rPr>
      </w:pPr>
      <w:r>
        <w:rPr>
          <w:rFonts w:hint="eastAsia" w:ascii="仿宋" w:hAnsi="仿宋" w:eastAsia="仿宋"/>
          <w:sz w:val="32"/>
          <w:szCs w:val="32"/>
        </w:rPr>
        <w:t>4.山西高校国内外综合影响力评价研究</w:t>
      </w:r>
    </w:p>
    <w:p>
      <w:pPr>
        <w:spacing w:line="560" w:lineRule="exact"/>
        <w:contextualSpacing/>
        <w:rPr>
          <w:rFonts w:ascii="仿宋" w:hAnsi="仿宋" w:eastAsia="仿宋"/>
          <w:sz w:val="32"/>
          <w:szCs w:val="32"/>
        </w:rPr>
      </w:pPr>
      <w:r>
        <w:rPr>
          <w:rFonts w:hint="eastAsia" w:ascii="仿宋" w:hAnsi="仿宋" w:eastAsia="仿宋"/>
          <w:sz w:val="32"/>
          <w:szCs w:val="32"/>
        </w:rPr>
        <w:t>5.山西省博士硕士学位授权布局结构/学科布局/研究生培养与服务区域经济社会发展相关研究</w:t>
      </w:r>
    </w:p>
    <w:p>
      <w:pPr>
        <w:spacing w:line="560" w:lineRule="exact"/>
        <w:contextualSpacing/>
        <w:rPr>
          <w:rFonts w:ascii="仿宋" w:hAnsi="仿宋" w:eastAsia="仿宋"/>
          <w:sz w:val="32"/>
          <w:szCs w:val="32"/>
        </w:rPr>
      </w:pPr>
      <w:r>
        <w:rPr>
          <w:rFonts w:hint="eastAsia" w:ascii="仿宋" w:hAnsi="仿宋" w:eastAsia="仿宋"/>
          <w:sz w:val="32"/>
          <w:szCs w:val="32"/>
        </w:rPr>
        <w:t>6.山西省博士硕士学位授权点布局现状、存在问题与政策建议</w:t>
      </w:r>
    </w:p>
    <w:p>
      <w:pPr>
        <w:spacing w:line="560" w:lineRule="exact"/>
        <w:contextualSpacing/>
        <w:rPr>
          <w:rFonts w:ascii="仿宋" w:hAnsi="仿宋" w:eastAsia="仿宋"/>
          <w:sz w:val="32"/>
          <w:szCs w:val="32"/>
        </w:rPr>
      </w:pPr>
      <w:r>
        <w:rPr>
          <w:rFonts w:hint="eastAsia" w:ascii="仿宋" w:hAnsi="仿宋" w:eastAsia="仿宋"/>
          <w:sz w:val="32"/>
          <w:szCs w:val="32"/>
        </w:rPr>
        <w:t>7.推进高校研究生课程思政建设的对策与实践路径</w:t>
      </w:r>
    </w:p>
    <w:p>
      <w:pPr>
        <w:spacing w:line="560" w:lineRule="exact"/>
        <w:contextualSpacing/>
        <w:rPr>
          <w:rFonts w:ascii="仿宋" w:hAnsi="仿宋" w:eastAsia="仿宋"/>
          <w:sz w:val="32"/>
          <w:szCs w:val="32"/>
        </w:rPr>
      </w:pPr>
      <w:r>
        <w:rPr>
          <w:rFonts w:hint="eastAsia" w:ascii="仿宋" w:hAnsi="仿宋" w:eastAsia="仿宋"/>
          <w:sz w:val="32"/>
          <w:szCs w:val="32"/>
        </w:rPr>
        <w:t>8.山西省研究生优质教学资源建设的研究与实践</w:t>
      </w:r>
    </w:p>
    <w:p>
      <w:pPr>
        <w:spacing w:line="560" w:lineRule="exact"/>
        <w:contextualSpacing/>
        <w:rPr>
          <w:rFonts w:ascii="仿宋" w:hAnsi="仿宋" w:eastAsia="仿宋"/>
          <w:sz w:val="32"/>
          <w:szCs w:val="32"/>
        </w:rPr>
      </w:pPr>
      <w:r>
        <w:rPr>
          <w:rFonts w:hint="eastAsia" w:ascii="仿宋" w:hAnsi="仿宋" w:eastAsia="仿宋"/>
          <w:sz w:val="32"/>
          <w:szCs w:val="32"/>
        </w:rPr>
        <w:t>9.山西省急需紧缺高层次创新人才培养路径与政策建议</w:t>
      </w:r>
    </w:p>
    <w:p>
      <w:pPr>
        <w:spacing w:line="560" w:lineRule="exact"/>
        <w:contextualSpacing/>
        <w:rPr>
          <w:rFonts w:ascii="仿宋" w:hAnsi="仿宋" w:eastAsia="仿宋"/>
          <w:sz w:val="32"/>
          <w:szCs w:val="32"/>
        </w:rPr>
      </w:pPr>
      <w:r>
        <w:rPr>
          <w:rFonts w:hint="eastAsia" w:ascii="仿宋" w:hAnsi="仿宋" w:eastAsia="仿宋"/>
          <w:sz w:val="32"/>
          <w:szCs w:val="32"/>
        </w:rPr>
        <w:t>10.山西推进建设国家和省级产教融合研究生联合培养基地路径研究</w:t>
      </w:r>
    </w:p>
    <w:p>
      <w:pPr>
        <w:spacing w:line="560" w:lineRule="exact"/>
        <w:contextualSpacing/>
        <w:rPr>
          <w:rFonts w:ascii="仿宋" w:hAnsi="仿宋" w:eastAsia="仿宋"/>
          <w:sz w:val="32"/>
          <w:szCs w:val="32"/>
        </w:rPr>
      </w:pPr>
      <w:r>
        <w:rPr>
          <w:rFonts w:hint="eastAsia" w:ascii="仿宋" w:hAnsi="仿宋" w:eastAsia="仿宋"/>
          <w:sz w:val="32"/>
          <w:szCs w:val="32"/>
        </w:rPr>
        <w:t>11.山西高校研究生导师管理工作督查制度及实施研究</w:t>
      </w:r>
    </w:p>
    <w:p>
      <w:pPr>
        <w:spacing w:line="560" w:lineRule="exact"/>
        <w:contextualSpacing/>
        <w:rPr>
          <w:rFonts w:ascii="仿宋" w:hAnsi="仿宋" w:eastAsia="仿宋"/>
          <w:sz w:val="32"/>
          <w:szCs w:val="32"/>
        </w:rPr>
      </w:pPr>
      <w:r>
        <w:rPr>
          <w:rFonts w:hint="eastAsia" w:ascii="仿宋" w:hAnsi="仿宋" w:eastAsia="仿宋"/>
          <w:sz w:val="32"/>
          <w:szCs w:val="32"/>
        </w:rPr>
        <w:t>12.高校、科研院所和行业企业协同开展研究生培养的机制研究</w:t>
      </w:r>
    </w:p>
    <w:p>
      <w:pPr>
        <w:spacing w:line="560" w:lineRule="exact"/>
        <w:contextualSpacing/>
        <w:rPr>
          <w:rFonts w:ascii="仿宋" w:hAnsi="仿宋" w:eastAsia="仿宋"/>
          <w:sz w:val="32"/>
          <w:szCs w:val="32"/>
        </w:rPr>
      </w:pPr>
      <w:r>
        <w:rPr>
          <w:rFonts w:hint="eastAsia" w:ascii="仿宋" w:hAnsi="仿宋" w:eastAsia="仿宋"/>
          <w:sz w:val="32"/>
          <w:szCs w:val="32"/>
        </w:rPr>
        <w:t>13.其他山西省学位与研究生教育重大政策相关研究</w:t>
      </w:r>
    </w:p>
    <w:p>
      <w:pPr>
        <w:spacing w:line="560" w:lineRule="exact"/>
        <w:contextualSpacing/>
        <w:rPr>
          <w:rFonts w:ascii="仿宋" w:hAnsi="仿宋" w:eastAsia="仿宋"/>
          <w:strike/>
          <w:sz w:val="32"/>
          <w:szCs w:val="32"/>
        </w:rPr>
      </w:pPr>
    </w:p>
    <w:p>
      <w:pPr>
        <w:spacing w:line="560" w:lineRule="exact"/>
        <w:ind w:firstLine="643" w:firstLineChars="200"/>
        <w:contextualSpacing/>
        <w:jc w:val="center"/>
        <w:rPr>
          <w:rFonts w:ascii="仿宋" w:hAnsi="仿宋" w:eastAsia="仿宋" w:cs="黑体"/>
          <w:b/>
          <w:bCs/>
          <w:sz w:val="32"/>
          <w:szCs w:val="32"/>
        </w:rPr>
      </w:pPr>
      <w:r>
        <w:rPr>
          <w:rFonts w:hint="eastAsia" w:ascii="仿宋" w:hAnsi="仿宋" w:eastAsia="仿宋" w:cs="黑体"/>
          <w:b/>
          <w:bCs/>
          <w:sz w:val="32"/>
          <w:szCs w:val="32"/>
        </w:rPr>
        <w:t>领域二、研究生思想政治教育研究</w:t>
      </w:r>
    </w:p>
    <w:p>
      <w:pPr>
        <w:spacing w:line="560" w:lineRule="exact"/>
        <w:contextualSpacing/>
        <w:rPr>
          <w:rFonts w:ascii="仿宋" w:hAnsi="仿宋" w:eastAsia="仿宋" w:cs="宋体"/>
          <w:bCs/>
          <w:color w:val="000000"/>
          <w:sz w:val="32"/>
          <w:szCs w:val="32"/>
        </w:rPr>
      </w:pPr>
      <w:r>
        <w:rPr>
          <w:rFonts w:hint="eastAsia" w:ascii="仿宋" w:hAnsi="仿宋" w:eastAsia="仿宋" w:cs="黑体"/>
          <w:b/>
          <w:bCs/>
          <w:sz w:val="32"/>
          <w:szCs w:val="32"/>
        </w:rPr>
        <w:t>课题题目：</w:t>
      </w:r>
    </w:p>
    <w:p>
      <w:pPr>
        <w:numPr>
          <w:ilvl w:val="0"/>
          <w:numId w:val="1"/>
        </w:numPr>
        <w:adjustRightInd w:val="0"/>
        <w:snapToGrid w:val="0"/>
        <w:spacing w:line="560" w:lineRule="exact"/>
        <w:rPr>
          <w:rFonts w:ascii="仿宋" w:hAnsi="仿宋" w:eastAsia="仿宋"/>
          <w:bCs/>
          <w:color w:val="000000"/>
          <w:sz w:val="32"/>
          <w:szCs w:val="32"/>
        </w:rPr>
      </w:pPr>
      <w:r>
        <w:rPr>
          <w:rFonts w:hint="eastAsia" w:ascii="仿宋" w:hAnsi="仿宋" w:eastAsia="仿宋" w:cs="宋体"/>
          <w:bCs/>
          <w:color w:val="000000"/>
          <w:sz w:val="32"/>
          <w:szCs w:val="32"/>
        </w:rPr>
        <w:t>以习近平新时代中国特色社会主义思想为指导的研究生思想政治教育、</w:t>
      </w:r>
      <w:r>
        <w:rPr>
          <w:rFonts w:hint="eastAsia" w:ascii="仿宋" w:hAnsi="仿宋" w:eastAsia="仿宋"/>
          <w:bCs/>
          <w:color w:val="000000"/>
          <w:sz w:val="32"/>
          <w:szCs w:val="32"/>
        </w:rPr>
        <w:t>课程思政、</w:t>
      </w:r>
      <w:r>
        <w:rPr>
          <w:rFonts w:hint="eastAsia" w:ascii="仿宋" w:hAnsi="仿宋" w:eastAsia="仿宋" w:cs="宋体"/>
          <w:bCs/>
          <w:color w:val="000000"/>
          <w:sz w:val="32"/>
          <w:szCs w:val="32"/>
        </w:rPr>
        <w:t>思政课程、</w:t>
      </w:r>
      <w:r>
        <w:rPr>
          <w:rFonts w:hint="eastAsia" w:ascii="仿宋" w:hAnsi="仿宋" w:eastAsia="仿宋"/>
          <w:bCs/>
          <w:color w:val="000000"/>
          <w:sz w:val="32"/>
          <w:szCs w:val="32"/>
        </w:rPr>
        <w:t>教育教学体系建设研究与实践</w:t>
      </w:r>
    </w:p>
    <w:p>
      <w:pPr>
        <w:numPr>
          <w:ilvl w:val="0"/>
          <w:numId w:val="1"/>
        </w:numPr>
        <w:adjustRightInd w:val="0"/>
        <w:snapToGrid w:val="0"/>
        <w:spacing w:line="560" w:lineRule="exact"/>
        <w:rPr>
          <w:rFonts w:ascii="仿宋" w:hAnsi="仿宋" w:eastAsia="仿宋"/>
          <w:bCs/>
          <w:color w:val="000000"/>
          <w:sz w:val="32"/>
          <w:szCs w:val="32"/>
        </w:rPr>
      </w:pPr>
      <w:r>
        <w:rPr>
          <w:rFonts w:hint="eastAsia" w:ascii="仿宋" w:hAnsi="仿宋" w:eastAsia="仿宋"/>
          <w:bCs/>
          <w:color w:val="000000"/>
          <w:sz w:val="32"/>
          <w:szCs w:val="32"/>
        </w:rPr>
        <w:t>研究生教育教学实践环节融入思政元素的设计路径研究与实践</w:t>
      </w:r>
    </w:p>
    <w:p>
      <w:pPr>
        <w:numPr>
          <w:ilvl w:val="0"/>
          <w:numId w:val="1"/>
        </w:numPr>
        <w:adjustRightInd w:val="0"/>
        <w:snapToGrid w:val="0"/>
        <w:spacing w:line="560" w:lineRule="exact"/>
        <w:rPr>
          <w:rFonts w:ascii="仿宋" w:hAnsi="仿宋" w:eastAsia="仿宋"/>
          <w:bCs/>
          <w:color w:val="000000"/>
          <w:sz w:val="32"/>
          <w:szCs w:val="32"/>
        </w:rPr>
      </w:pPr>
      <w:r>
        <w:rPr>
          <w:rFonts w:hint="eastAsia" w:ascii="仿宋" w:hAnsi="仿宋" w:eastAsia="仿宋" w:cs="宋体"/>
          <w:bCs/>
          <w:color w:val="000000"/>
          <w:sz w:val="32"/>
          <w:szCs w:val="32"/>
        </w:rPr>
        <w:t>重大突发事件应急处置的思想政治教育保障机制研究与实践</w:t>
      </w:r>
    </w:p>
    <w:p>
      <w:pPr>
        <w:adjustRightInd w:val="0"/>
        <w:snapToGrid w:val="0"/>
        <w:spacing w:line="560" w:lineRule="exact"/>
        <w:rPr>
          <w:rFonts w:ascii="仿宋" w:hAnsi="仿宋" w:eastAsia="仿宋" w:cs="宋体"/>
          <w:bCs/>
          <w:color w:val="000000"/>
          <w:sz w:val="32"/>
          <w:szCs w:val="32"/>
        </w:rPr>
      </w:pPr>
      <w:r>
        <w:rPr>
          <w:rFonts w:hint="eastAsia" w:ascii="仿宋" w:hAnsi="仿宋" w:eastAsia="仿宋" w:cs="宋体"/>
          <w:bCs/>
          <w:color w:val="000000"/>
          <w:sz w:val="32"/>
          <w:szCs w:val="32"/>
        </w:rPr>
        <w:t>4.“大思政”视域下研究生思想政治教育协同创新的路径研究与实践</w:t>
      </w:r>
    </w:p>
    <w:p>
      <w:pPr>
        <w:adjustRightInd w:val="0"/>
        <w:snapToGrid w:val="0"/>
        <w:spacing w:line="560" w:lineRule="exact"/>
        <w:rPr>
          <w:rFonts w:ascii="仿宋" w:hAnsi="仿宋" w:eastAsia="仿宋" w:cs="宋体"/>
          <w:bCs/>
          <w:color w:val="000000"/>
          <w:sz w:val="32"/>
          <w:szCs w:val="32"/>
        </w:rPr>
      </w:pPr>
      <w:r>
        <w:rPr>
          <w:rFonts w:hint="eastAsia" w:ascii="仿宋" w:hAnsi="仿宋" w:eastAsia="仿宋" w:cs="宋体"/>
          <w:bCs/>
          <w:color w:val="000000"/>
          <w:sz w:val="32"/>
          <w:szCs w:val="32"/>
        </w:rPr>
        <w:t>5.研究生思想政治教育中的法治教育研究与实践</w:t>
      </w:r>
    </w:p>
    <w:p>
      <w:pPr>
        <w:adjustRightInd w:val="0"/>
        <w:snapToGrid w:val="0"/>
        <w:spacing w:line="560" w:lineRule="exact"/>
        <w:rPr>
          <w:rFonts w:ascii="仿宋" w:hAnsi="仿宋" w:eastAsia="仿宋"/>
          <w:bCs/>
          <w:color w:val="000000"/>
          <w:sz w:val="32"/>
          <w:szCs w:val="32"/>
        </w:rPr>
      </w:pPr>
      <w:r>
        <w:rPr>
          <w:rFonts w:hint="eastAsia" w:ascii="仿宋" w:hAnsi="仿宋" w:eastAsia="仿宋"/>
          <w:bCs/>
          <w:color w:val="000000"/>
          <w:sz w:val="32"/>
          <w:szCs w:val="32"/>
        </w:rPr>
        <w:t>6.研究生课程思政与素养教育同向同行的改革研究与实践</w:t>
      </w:r>
    </w:p>
    <w:p>
      <w:pPr>
        <w:adjustRightInd w:val="0"/>
        <w:snapToGrid w:val="0"/>
        <w:spacing w:line="560" w:lineRule="exact"/>
        <w:rPr>
          <w:rFonts w:ascii="仿宋" w:hAnsi="仿宋" w:eastAsia="仿宋"/>
          <w:bCs/>
          <w:color w:val="000000"/>
          <w:sz w:val="32"/>
          <w:szCs w:val="32"/>
        </w:rPr>
      </w:pPr>
      <w:r>
        <w:rPr>
          <w:rFonts w:hint="eastAsia" w:ascii="仿宋" w:hAnsi="仿宋" w:eastAsia="仿宋"/>
          <w:bCs/>
          <w:color w:val="000000"/>
          <w:sz w:val="32"/>
          <w:szCs w:val="32"/>
        </w:rPr>
        <w:t>7.课程思政建设背景下对专业教师的素质要求及解决对策研究</w:t>
      </w:r>
    </w:p>
    <w:p>
      <w:pPr>
        <w:spacing w:line="560" w:lineRule="exact"/>
        <w:contextualSpacing/>
        <w:rPr>
          <w:rFonts w:ascii="仿宋" w:hAnsi="仿宋" w:eastAsia="仿宋"/>
          <w:sz w:val="32"/>
          <w:szCs w:val="32"/>
        </w:rPr>
      </w:pPr>
      <w:r>
        <w:rPr>
          <w:rFonts w:hint="eastAsia" w:ascii="仿宋" w:hAnsi="仿宋" w:eastAsia="仿宋"/>
          <w:bCs/>
          <w:color w:val="000000"/>
          <w:sz w:val="32"/>
          <w:szCs w:val="32"/>
        </w:rPr>
        <w:t>8.研究生“双</w:t>
      </w:r>
      <w:r>
        <w:rPr>
          <w:rFonts w:hint="eastAsia" w:ascii="仿宋" w:hAnsi="仿宋" w:eastAsia="仿宋"/>
          <w:sz w:val="32"/>
          <w:szCs w:val="32"/>
        </w:rPr>
        <w:t>百”创建与思想政治教育的融合联动</w:t>
      </w:r>
    </w:p>
    <w:p>
      <w:pPr>
        <w:spacing w:line="560" w:lineRule="exact"/>
        <w:contextualSpacing/>
        <w:rPr>
          <w:rFonts w:ascii="仿宋" w:hAnsi="仿宋" w:eastAsia="仿宋"/>
          <w:sz w:val="32"/>
          <w:szCs w:val="32"/>
        </w:rPr>
      </w:pPr>
      <w:r>
        <w:rPr>
          <w:rFonts w:hint="eastAsia" w:ascii="仿宋" w:hAnsi="仿宋" w:eastAsia="仿宋"/>
          <w:sz w:val="32"/>
          <w:szCs w:val="32"/>
        </w:rPr>
        <w:t>9.“O2O（线上线下）教学模式”在高校思政课中的应用研究</w:t>
      </w:r>
    </w:p>
    <w:p>
      <w:pPr>
        <w:spacing w:line="560" w:lineRule="exact"/>
        <w:contextualSpacing/>
        <w:rPr>
          <w:rFonts w:hint="eastAsia" w:ascii="仿宋" w:hAnsi="仿宋" w:eastAsia="仿宋"/>
          <w:sz w:val="32"/>
          <w:szCs w:val="32"/>
        </w:rPr>
      </w:pPr>
      <w:r>
        <w:rPr>
          <w:rFonts w:hint="eastAsia" w:ascii="仿宋" w:hAnsi="仿宋" w:eastAsia="仿宋"/>
          <w:sz w:val="32"/>
          <w:szCs w:val="32"/>
        </w:rPr>
        <w:t>10.微视频辅助教学在高校研究生思想政治教育中的应用研究</w:t>
      </w:r>
    </w:p>
    <w:p>
      <w:pPr>
        <w:spacing w:line="560" w:lineRule="exact"/>
        <w:ind w:firstLine="643" w:firstLineChars="200"/>
        <w:contextualSpacing/>
        <w:jc w:val="center"/>
        <w:rPr>
          <w:rFonts w:ascii="仿宋" w:hAnsi="仿宋" w:eastAsia="仿宋" w:cs="黑体"/>
          <w:b/>
          <w:bCs/>
          <w:sz w:val="32"/>
          <w:szCs w:val="32"/>
        </w:rPr>
      </w:pPr>
      <w:r>
        <w:rPr>
          <w:rFonts w:hint="eastAsia" w:ascii="仿宋" w:hAnsi="仿宋" w:eastAsia="仿宋" w:cs="黑体"/>
          <w:b/>
          <w:bCs/>
          <w:sz w:val="32"/>
          <w:szCs w:val="32"/>
        </w:rPr>
        <w:t>领域三、研究生培养模式改革与创新研究</w:t>
      </w:r>
    </w:p>
    <w:p>
      <w:pPr>
        <w:spacing w:line="560" w:lineRule="exact"/>
        <w:contextualSpacing/>
        <w:rPr>
          <w:rFonts w:ascii="仿宋" w:hAnsi="仿宋" w:eastAsia="仿宋" w:cs="宋体"/>
          <w:bCs/>
          <w:color w:val="000000"/>
          <w:sz w:val="32"/>
          <w:szCs w:val="32"/>
        </w:rPr>
      </w:pPr>
      <w:r>
        <w:rPr>
          <w:rFonts w:hint="eastAsia" w:ascii="仿宋" w:hAnsi="仿宋" w:eastAsia="仿宋" w:cs="黑体"/>
          <w:b/>
          <w:bCs/>
          <w:sz w:val="32"/>
          <w:szCs w:val="32"/>
        </w:rPr>
        <w:t>课题题目：</w:t>
      </w:r>
    </w:p>
    <w:p>
      <w:pPr>
        <w:numPr>
          <w:ilvl w:val="0"/>
          <w:numId w:val="2"/>
        </w:numPr>
        <w:spacing w:line="560" w:lineRule="exact"/>
        <w:rPr>
          <w:rFonts w:ascii="仿宋" w:hAnsi="仿宋" w:eastAsia="仿宋"/>
          <w:sz w:val="32"/>
          <w:szCs w:val="32"/>
        </w:rPr>
      </w:pPr>
      <w:r>
        <w:rPr>
          <w:rFonts w:hint="eastAsia" w:ascii="仿宋" w:hAnsi="仿宋" w:eastAsia="仿宋"/>
          <w:sz w:val="32"/>
          <w:szCs w:val="32"/>
        </w:rPr>
        <w:t>适应研究生个性化发展的教学模式改革研究</w:t>
      </w:r>
    </w:p>
    <w:p>
      <w:pPr>
        <w:numPr>
          <w:ilvl w:val="0"/>
          <w:numId w:val="2"/>
        </w:numPr>
        <w:spacing w:line="560" w:lineRule="exact"/>
        <w:rPr>
          <w:rFonts w:ascii="仿宋" w:hAnsi="仿宋" w:eastAsia="仿宋"/>
          <w:sz w:val="32"/>
          <w:szCs w:val="32"/>
        </w:rPr>
      </w:pPr>
      <w:r>
        <w:rPr>
          <w:rFonts w:hint="eastAsia" w:ascii="仿宋" w:hAnsi="仿宋" w:eastAsia="仿宋"/>
          <w:sz w:val="32"/>
          <w:szCs w:val="32"/>
        </w:rPr>
        <w:t>产教融合校企合作研究生培养可持续发展模式研究</w:t>
      </w:r>
    </w:p>
    <w:p>
      <w:pPr>
        <w:numPr>
          <w:ilvl w:val="0"/>
          <w:numId w:val="2"/>
        </w:numPr>
        <w:spacing w:line="560" w:lineRule="exact"/>
        <w:rPr>
          <w:rFonts w:ascii="仿宋" w:hAnsi="仿宋" w:eastAsia="仿宋"/>
          <w:sz w:val="32"/>
          <w:szCs w:val="32"/>
        </w:rPr>
      </w:pPr>
      <w:r>
        <w:rPr>
          <w:rFonts w:hint="eastAsia" w:ascii="仿宋" w:hAnsi="仿宋" w:eastAsia="仿宋"/>
          <w:sz w:val="32"/>
          <w:szCs w:val="32"/>
        </w:rPr>
        <w:t>研究生培养创新实验区建设探索与实践</w:t>
      </w:r>
    </w:p>
    <w:p>
      <w:pPr>
        <w:numPr>
          <w:ilvl w:val="0"/>
          <w:numId w:val="2"/>
        </w:numPr>
        <w:spacing w:line="560" w:lineRule="exact"/>
        <w:rPr>
          <w:rFonts w:ascii="仿宋" w:hAnsi="仿宋" w:eastAsia="仿宋"/>
          <w:sz w:val="32"/>
          <w:szCs w:val="32"/>
        </w:rPr>
      </w:pPr>
      <w:r>
        <w:rPr>
          <w:rFonts w:hint="eastAsia" w:ascii="仿宋" w:hAnsi="仿宋" w:eastAsia="仿宋"/>
          <w:sz w:val="32"/>
          <w:szCs w:val="32"/>
        </w:rPr>
        <w:t>研究生创业教育、创业人才培养模式的探索与实践</w:t>
      </w:r>
    </w:p>
    <w:p>
      <w:pPr>
        <w:numPr>
          <w:ilvl w:val="0"/>
          <w:numId w:val="2"/>
        </w:numPr>
        <w:spacing w:line="560" w:lineRule="exact"/>
        <w:rPr>
          <w:rFonts w:ascii="仿宋" w:hAnsi="仿宋" w:eastAsia="仿宋"/>
          <w:sz w:val="32"/>
          <w:szCs w:val="32"/>
        </w:rPr>
      </w:pPr>
      <w:r>
        <w:rPr>
          <w:rFonts w:hint="eastAsia" w:ascii="仿宋" w:hAnsi="仿宋" w:eastAsia="仿宋"/>
          <w:sz w:val="32"/>
          <w:szCs w:val="32"/>
        </w:rPr>
        <w:t>研究生“老师-辅导员-家长”协同育人机制建设研究</w:t>
      </w:r>
    </w:p>
    <w:p>
      <w:pPr>
        <w:numPr>
          <w:ilvl w:val="0"/>
          <w:numId w:val="2"/>
        </w:numPr>
        <w:spacing w:line="560" w:lineRule="exact"/>
        <w:rPr>
          <w:rFonts w:ascii="仿宋" w:hAnsi="仿宋" w:eastAsia="仿宋"/>
          <w:sz w:val="32"/>
          <w:szCs w:val="32"/>
        </w:rPr>
      </w:pPr>
      <w:r>
        <w:rPr>
          <w:rFonts w:hint="eastAsia" w:ascii="仿宋" w:hAnsi="仿宋" w:eastAsia="仿宋"/>
          <w:sz w:val="32"/>
          <w:szCs w:val="32"/>
        </w:rPr>
        <w:t>中外合作办学创新人才培养模式研究</w:t>
      </w:r>
    </w:p>
    <w:p>
      <w:pPr>
        <w:spacing w:line="560" w:lineRule="exact"/>
        <w:rPr>
          <w:rFonts w:ascii="仿宋" w:hAnsi="仿宋" w:eastAsia="仿宋"/>
          <w:sz w:val="32"/>
          <w:szCs w:val="32"/>
        </w:rPr>
      </w:pPr>
      <w:r>
        <w:rPr>
          <w:rFonts w:hint="eastAsia" w:ascii="仿宋" w:hAnsi="仿宋" w:eastAsia="仿宋"/>
          <w:sz w:val="32"/>
          <w:szCs w:val="32"/>
        </w:rPr>
        <w:t>7.来华研究生教育培养模式研究</w:t>
      </w:r>
    </w:p>
    <w:p>
      <w:pPr>
        <w:spacing w:line="560" w:lineRule="exact"/>
        <w:rPr>
          <w:rFonts w:ascii="仿宋" w:hAnsi="仿宋" w:eastAsia="仿宋"/>
          <w:sz w:val="32"/>
          <w:szCs w:val="32"/>
        </w:rPr>
      </w:pPr>
      <w:r>
        <w:rPr>
          <w:rFonts w:hint="eastAsia" w:ascii="仿宋" w:hAnsi="仿宋" w:eastAsia="仿宋"/>
          <w:sz w:val="32"/>
          <w:szCs w:val="32"/>
        </w:rPr>
        <w:t>8.国际化人才培养体系的构建与实践研究</w:t>
      </w:r>
    </w:p>
    <w:p>
      <w:pPr>
        <w:spacing w:line="560" w:lineRule="exact"/>
        <w:rPr>
          <w:rFonts w:ascii="仿宋" w:hAnsi="仿宋" w:eastAsia="仿宋"/>
          <w:sz w:val="32"/>
          <w:szCs w:val="32"/>
        </w:rPr>
      </w:pPr>
      <w:r>
        <w:rPr>
          <w:rFonts w:hint="eastAsia" w:ascii="仿宋" w:hAnsi="仿宋" w:eastAsia="仿宋"/>
          <w:sz w:val="32"/>
          <w:szCs w:val="32"/>
        </w:rPr>
        <w:t>9.研究生教育的国际合作与交流研究</w:t>
      </w:r>
    </w:p>
    <w:p>
      <w:pPr>
        <w:spacing w:line="560" w:lineRule="exact"/>
        <w:rPr>
          <w:rFonts w:ascii="仿宋" w:hAnsi="仿宋" w:eastAsia="仿宋"/>
          <w:bCs/>
          <w:color w:val="000000"/>
          <w:sz w:val="32"/>
          <w:szCs w:val="32"/>
        </w:rPr>
      </w:pPr>
    </w:p>
    <w:p>
      <w:pPr>
        <w:spacing w:line="560" w:lineRule="exact"/>
        <w:ind w:firstLine="643" w:firstLineChars="200"/>
        <w:contextualSpacing/>
        <w:jc w:val="center"/>
        <w:rPr>
          <w:rFonts w:ascii="仿宋" w:hAnsi="仿宋" w:eastAsia="仿宋" w:cs="黑体"/>
          <w:b/>
          <w:bCs/>
          <w:sz w:val="32"/>
          <w:szCs w:val="32"/>
        </w:rPr>
      </w:pPr>
      <w:r>
        <w:rPr>
          <w:rFonts w:hint="eastAsia" w:ascii="仿宋" w:hAnsi="仿宋" w:eastAsia="仿宋" w:cs="黑体"/>
          <w:b/>
          <w:bCs/>
          <w:sz w:val="32"/>
          <w:szCs w:val="32"/>
        </w:rPr>
        <w:t>领域四、研究生实践教学改革和能力培养</w:t>
      </w:r>
    </w:p>
    <w:p>
      <w:pPr>
        <w:spacing w:line="560" w:lineRule="exact"/>
        <w:contextualSpacing/>
        <w:rPr>
          <w:rFonts w:ascii="仿宋" w:hAnsi="仿宋" w:eastAsia="仿宋" w:cs="仿宋"/>
          <w:bCs/>
          <w:color w:val="000000"/>
          <w:sz w:val="32"/>
          <w:szCs w:val="32"/>
        </w:rPr>
      </w:pPr>
      <w:r>
        <w:rPr>
          <w:rFonts w:hint="eastAsia" w:ascii="仿宋" w:hAnsi="仿宋" w:eastAsia="仿宋" w:cs="黑体"/>
          <w:b/>
          <w:bCs/>
          <w:sz w:val="32"/>
          <w:szCs w:val="32"/>
        </w:rPr>
        <w:t>课题题目：</w:t>
      </w:r>
    </w:p>
    <w:p>
      <w:pPr>
        <w:numPr>
          <w:ilvl w:val="0"/>
          <w:numId w:val="3"/>
        </w:numPr>
        <w:spacing w:line="560" w:lineRule="exact"/>
        <w:contextualSpacing/>
        <w:rPr>
          <w:rFonts w:ascii="仿宋" w:hAnsi="仿宋" w:eastAsia="仿宋" w:cs="仿宋"/>
          <w:bCs/>
          <w:color w:val="000000"/>
          <w:sz w:val="32"/>
          <w:szCs w:val="32"/>
        </w:rPr>
      </w:pPr>
      <w:r>
        <w:rPr>
          <w:rFonts w:hint="eastAsia" w:ascii="仿宋" w:hAnsi="仿宋" w:eastAsia="仿宋" w:cs="仿宋"/>
          <w:bCs/>
          <w:color w:val="000000"/>
          <w:sz w:val="32"/>
          <w:szCs w:val="32"/>
        </w:rPr>
        <w:t>基于产学合作协同育人实践基地建设与运行机制研究与实践</w:t>
      </w:r>
    </w:p>
    <w:p>
      <w:pPr>
        <w:numPr>
          <w:ilvl w:val="0"/>
          <w:numId w:val="3"/>
        </w:numPr>
        <w:spacing w:line="560" w:lineRule="exact"/>
        <w:contextualSpacing/>
        <w:rPr>
          <w:rFonts w:ascii="仿宋" w:hAnsi="仿宋" w:eastAsia="仿宋" w:cs="仿宋"/>
          <w:bCs/>
          <w:color w:val="000000"/>
          <w:sz w:val="32"/>
          <w:szCs w:val="32"/>
        </w:rPr>
      </w:pPr>
      <w:r>
        <w:rPr>
          <w:rFonts w:hint="eastAsia" w:ascii="仿宋" w:hAnsi="仿宋" w:eastAsia="仿宋" w:cs="仿宋"/>
          <w:bCs/>
          <w:color w:val="000000"/>
          <w:sz w:val="32"/>
          <w:szCs w:val="32"/>
        </w:rPr>
        <w:t>研究生实践能力考核体系的构建与应用研究</w:t>
      </w:r>
    </w:p>
    <w:p>
      <w:pPr>
        <w:numPr>
          <w:ilvl w:val="0"/>
          <w:numId w:val="3"/>
        </w:numPr>
        <w:spacing w:line="560" w:lineRule="exact"/>
        <w:contextualSpacing/>
        <w:rPr>
          <w:rFonts w:ascii="仿宋" w:hAnsi="仿宋" w:eastAsia="仿宋" w:cs="仿宋"/>
          <w:bCs/>
          <w:color w:val="000000"/>
          <w:sz w:val="32"/>
          <w:szCs w:val="32"/>
        </w:rPr>
      </w:pPr>
      <w:r>
        <w:rPr>
          <w:rFonts w:hint="eastAsia" w:ascii="仿宋" w:hAnsi="仿宋" w:eastAsia="仿宋" w:cs="黑体"/>
          <w:bCs/>
          <w:color w:val="000000"/>
          <w:sz w:val="32"/>
          <w:szCs w:val="32"/>
        </w:rPr>
        <w:t>研究生教学质量保障体系建设研究</w:t>
      </w:r>
    </w:p>
    <w:p>
      <w:pPr>
        <w:numPr>
          <w:ilvl w:val="0"/>
          <w:numId w:val="3"/>
        </w:numPr>
        <w:spacing w:line="560" w:lineRule="exact"/>
        <w:contextualSpacing/>
        <w:rPr>
          <w:rFonts w:ascii="仿宋" w:hAnsi="仿宋" w:eastAsia="仿宋" w:cs="仿宋"/>
          <w:bCs/>
          <w:color w:val="000000"/>
          <w:sz w:val="32"/>
          <w:szCs w:val="32"/>
        </w:rPr>
      </w:pPr>
      <w:r>
        <w:rPr>
          <w:rFonts w:hint="eastAsia" w:ascii="仿宋" w:hAnsi="仿宋" w:eastAsia="仿宋" w:cs="仿宋"/>
          <w:bCs/>
          <w:color w:val="000000"/>
          <w:sz w:val="32"/>
          <w:szCs w:val="32"/>
        </w:rPr>
        <w:t>研究生</w:t>
      </w:r>
      <w:r>
        <w:rPr>
          <w:rFonts w:ascii="仿宋" w:hAnsi="仿宋" w:eastAsia="仿宋" w:cs="仿宋"/>
          <w:bCs/>
          <w:color w:val="000000"/>
          <w:sz w:val="32"/>
          <w:szCs w:val="32"/>
        </w:rPr>
        <w:t>教学质量管理体制与运行机制的研究与实践</w:t>
      </w:r>
    </w:p>
    <w:p>
      <w:pPr>
        <w:numPr>
          <w:ilvl w:val="0"/>
          <w:numId w:val="3"/>
        </w:numPr>
        <w:spacing w:line="560" w:lineRule="exact"/>
        <w:contextualSpacing/>
        <w:rPr>
          <w:rFonts w:ascii="仿宋" w:hAnsi="仿宋" w:eastAsia="仿宋" w:cs="黑体"/>
          <w:bCs/>
          <w:color w:val="000000"/>
          <w:sz w:val="32"/>
          <w:szCs w:val="32"/>
        </w:rPr>
      </w:pPr>
      <w:r>
        <w:rPr>
          <w:rFonts w:hint="eastAsia" w:ascii="仿宋" w:hAnsi="仿宋" w:eastAsia="仿宋" w:cs="仿宋"/>
          <w:bCs/>
          <w:color w:val="000000"/>
          <w:sz w:val="32"/>
          <w:szCs w:val="32"/>
        </w:rPr>
        <w:t>研究生</w:t>
      </w:r>
      <w:r>
        <w:rPr>
          <w:rFonts w:ascii="仿宋" w:hAnsi="仿宋" w:eastAsia="仿宋" w:cs="仿宋"/>
          <w:bCs/>
          <w:color w:val="000000"/>
          <w:sz w:val="32"/>
          <w:szCs w:val="32"/>
        </w:rPr>
        <w:t>教学</w:t>
      </w:r>
      <w:r>
        <w:rPr>
          <w:rFonts w:hint="eastAsia" w:ascii="仿宋" w:hAnsi="仿宋" w:eastAsia="仿宋" w:cs="黑体"/>
          <w:bCs/>
          <w:color w:val="000000"/>
          <w:sz w:val="32"/>
          <w:szCs w:val="32"/>
        </w:rPr>
        <w:t>质量评价体系、方式和方法的研究与实践</w:t>
      </w:r>
    </w:p>
    <w:p>
      <w:pPr>
        <w:numPr>
          <w:ilvl w:val="0"/>
          <w:numId w:val="3"/>
        </w:numPr>
        <w:spacing w:line="560" w:lineRule="exact"/>
        <w:contextualSpacing/>
        <w:rPr>
          <w:rFonts w:ascii="仿宋" w:hAnsi="仿宋" w:eastAsia="仿宋" w:cs="黑体"/>
          <w:bCs/>
          <w:color w:val="000000"/>
          <w:sz w:val="32"/>
          <w:szCs w:val="32"/>
        </w:rPr>
      </w:pPr>
      <w:r>
        <w:rPr>
          <w:rFonts w:hint="eastAsia" w:ascii="仿宋" w:hAnsi="仿宋" w:eastAsia="仿宋" w:cs="黑体"/>
          <w:bCs/>
          <w:color w:val="000000"/>
          <w:sz w:val="32"/>
          <w:szCs w:val="32"/>
        </w:rPr>
        <w:t>研究生教学质量管理数字化、信息化建设研究与实践</w:t>
      </w:r>
    </w:p>
    <w:p>
      <w:pPr>
        <w:numPr>
          <w:ilvl w:val="0"/>
          <w:numId w:val="3"/>
        </w:numPr>
        <w:spacing w:line="560" w:lineRule="exact"/>
        <w:contextualSpacing/>
        <w:rPr>
          <w:rFonts w:ascii="仿宋" w:hAnsi="仿宋" w:eastAsia="仿宋" w:cs="黑体"/>
          <w:bCs/>
          <w:color w:val="000000"/>
          <w:sz w:val="32"/>
          <w:szCs w:val="32"/>
        </w:rPr>
      </w:pPr>
      <w:r>
        <w:rPr>
          <w:rFonts w:hint="eastAsia" w:ascii="仿宋" w:hAnsi="仿宋" w:eastAsia="仿宋" w:cs="黑体"/>
          <w:bCs/>
          <w:color w:val="000000"/>
          <w:sz w:val="32"/>
          <w:szCs w:val="32"/>
        </w:rPr>
        <w:t>研究生线上课程建设实践研究</w:t>
      </w:r>
    </w:p>
    <w:p>
      <w:pPr>
        <w:numPr>
          <w:ilvl w:val="0"/>
          <w:numId w:val="3"/>
        </w:numPr>
        <w:spacing w:line="560" w:lineRule="exact"/>
        <w:contextualSpacing/>
        <w:rPr>
          <w:rFonts w:ascii="仿宋" w:hAnsi="仿宋" w:eastAsia="仿宋" w:cs="黑体"/>
          <w:bCs/>
          <w:color w:val="000000"/>
          <w:sz w:val="32"/>
          <w:szCs w:val="32"/>
        </w:rPr>
      </w:pPr>
      <w:r>
        <w:rPr>
          <w:rFonts w:hint="eastAsia" w:ascii="仿宋" w:hAnsi="仿宋" w:eastAsia="仿宋" w:cs="黑体"/>
          <w:bCs/>
          <w:color w:val="000000"/>
          <w:sz w:val="32"/>
          <w:szCs w:val="32"/>
        </w:rPr>
        <w:t>“双一流”高校优质教学资源共享机制研究</w:t>
      </w:r>
    </w:p>
    <w:p>
      <w:pPr>
        <w:numPr>
          <w:ilvl w:val="0"/>
          <w:numId w:val="3"/>
        </w:numPr>
        <w:spacing w:line="560" w:lineRule="exact"/>
        <w:contextualSpacing/>
        <w:rPr>
          <w:rFonts w:ascii="仿宋" w:hAnsi="仿宋" w:eastAsia="仿宋" w:cs="黑体"/>
          <w:bCs/>
          <w:color w:val="000000"/>
          <w:sz w:val="32"/>
          <w:szCs w:val="32"/>
        </w:rPr>
      </w:pPr>
      <w:r>
        <w:rPr>
          <w:rFonts w:hint="eastAsia" w:ascii="仿宋" w:hAnsi="仿宋" w:eastAsia="仿宋" w:cs="黑体"/>
          <w:bCs/>
          <w:color w:val="000000"/>
          <w:sz w:val="32"/>
          <w:szCs w:val="32"/>
        </w:rPr>
        <w:t>MOOC环境下研究生混合式教学模式的构建与实践研究</w:t>
      </w:r>
    </w:p>
    <w:p>
      <w:pPr>
        <w:spacing w:line="560" w:lineRule="exact"/>
        <w:contextualSpacing/>
        <w:rPr>
          <w:rFonts w:ascii="仿宋" w:hAnsi="仿宋" w:eastAsia="仿宋" w:cs="黑体"/>
          <w:bCs/>
          <w:color w:val="000000"/>
          <w:sz w:val="32"/>
          <w:szCs w:val="32"/>
        </w:rPr>
      </w:pPr>
      <w:r>
        <w:rPr>
          <w:rFonts w:hint="eastAsia" w:ascii="仿宋" w:hAnsi="仿宋" w:eastAsia="仿宋" w:cs="黑体"/>
          <w:bCs/>
          <w:color w:val="000000"/>
          <w:sz w:val="32"/>
          <w:szCs w:val="32"/>
        </w:rPr>
        <w:t>10.SPOC环境下研究生混合式教学模式的构建与实践研究</w:t>
      </w:r>
    </w:p>
    <w:p>
      <w:pPr>
        <w:spacing w:line="560" w:lineRule="exact"/>
        <w:contextualSpacing/>
        <w:rPr>
          <w:rFonts w:ascii="仿宋" w:hAnsi="仿宋" w:eastAsia="仿宋" w:cs="黑体"/>
          <w:bCs/>
          <w:color w:val="000000"/>
          <w:sz w:val="32"/>
          <w:szCs w:val="32"/>
        </w:rPr>
      </w:pPr>
      <w:r>
        <w:rPr>
          <w:rFonts w:hint="eastAsia" w:ascii="仿宋" w:hAnsi="仿宋" w:eastAsia="仿宋" w:cs="黑体"/>
          <w:bCs/>
          <w:color w:val="000000"/>
          <w:sz w:val="32"/>
          <w:szCs w:val="32"/>
        </w:rPr>
        <w:t>11.基于SPOC的翻转课堂教学模式在研究生实践教学中的应用研究</w:t>
      </w:r>
    </w:p>
    <w:p>
      <w:pPr>
        <w:spacing w:line="560" w:lineRule="exact"/>
        <w:contextualSpacing/>
        <w:rPr>
          <w:rFonts w:hint="eastAsia" w:ascii="仿宋" w:hAnsi="仿宋" w:eastAsia="仿宋" w:cs="黑体"/>
          <w:bCs/>
          <w:color w:val="000000"/>
          <w:sz w:val="32"/>
          <w:szCs w:val="32"/>
        </w:rPr>
      </w:pPr>
      <w:r>
        <w:rPr>
          <w:rFonts w:hint="eastAsia" w:ascii="仿宋" w:hAnsi="仿宋" w:eastAsia="仿宋" w:cs="黑体"/>
          <w:bCs/>
          <w:color w:val="000000"/>
          <w:sz w:val="32"/>
          <w:szCs w:val="32"/>
        </w:rPr>
        <w:t>12.基于MOOC推进研究生课堂教学改革策略研究</w:t>
      </w:r>
    </w:p>
    <w:p>
      <w:pPr>
        <w:spacing w:line="560" w:lineRule="exact"/>
        <w:ind w:firstLine="643" w:firstLineChars="200"/>
        <w:contextualSpacing/>
        <w:jc w:val="center"/>
        <w:rPr>
          <w:rFonts w:ascii="仿宋" w:hAnsi="仿宋" w:eastAsia="仿宋" w:cs="黑体"/>
          <w:b/>
          <w:bCs/>
          <w:sz w:val="32"/>
          <w:szCs w:val="32"/>
        </w:rPr>
      </w:pPr>
      <w:r>
        <w:rPr>
          <w:rFonts w:hint="eastAsia" w:ascii="仿宋" w:hAnsi="仿宋" w:eastAsia="仿宋" w:cs="黑体"/>
          <w:b/>
          <w:bCs/>
          <w:sz w:val="32"/>
          <w:szCs w:val="32"/>
        </w:rPr>
        <w:t>领域五、研究生导师队伍建设</w:t>
      </w:r>
    </w:p>
    <w:p>
      <w:pPr>
        <w:spacing w:line="560" w:lineRule="exact"/>
        <w:contextualSpacing/>
        <w:rPr>
          <w:rFonts w:ascii="仿宋" w:hAnsi="仿宋" w:eastAsia="仿宋" w:cs="仿宋"/>
          <w:bCs/>
          <w:color w:val="000000"/>
          <w:sz w:val="32"/>
          <w:szCs w:val="32"/>
        </w:rPr>
      </w:pPr>
      <w:r>
        <w:rPr>
          <w:rFonts w:hint="eastAsia" w:ascii="仿宋" w:hAnsi="仿宋" w:eastAsia="仿宋" w:cs="黑体"/>
          <w:b/>
          <w:bCs/>
          <w:sz w:val="32"/>
          <w:szCs w:val="32"/>
        </w:rPr>
        <w:t>课题题目：</w:t>
      </w:r>
    </w:p>
    <w:p>
      <w:pPr>
        <w:numPr>
          <w:ilvl w:val="0"/>
          <w:numId w:val="4"/>
        </w:numPr>
        <w:spacing w:line="560" w:lineRule="exact"/>
        <w:contextualSpacing/>
        <w:rPr>
          <w:rFonts w:ascii="仿宋" w:hAnsi="仿宋" w:eastAsia="仿宋" w:cs="仿宋"/>
          <w:bCs/>
          <w:color w:val="000000"/>
          <w:sz w:val="32"/>
          <w:szCs w:val="32"/>
        </w:rPr>
      </w:pPr>
      <w:r>
        <w:rPr>
          <w:rFonts w:hint="eastAsia" w:ascii="仿宋" w:hAnsi="仿宋" w:eastAsia="仿宋" w:cs="仿宋"/>
          <w:bCs/>
          <w:color w:val="000000"/>
          <w:sz w:val="32"/>
          <w:szCs w:val="32"/>
        </w:rPr>
        <w:t>研究生导师</w:t>
      </w:r>
      <w:r>
        <w:rPr>
          <w:rFonts w:ascii="仿宋" w:hAnsi="仿宋" w:eastAsia="仿宋" w:cs="仿宋"/>
          <w:bCs/>
          <w:color w:val="000000"/>
          <w:sz w:val="32"/>
          <w:szCs w:val="32"/>
        </w:rPr>
        <w:t>考核评价与激励机制的研究与实践</w:t>
      </w:r>
    </w:p>
    <w:p>
      <w:pPr>
        <w:numPr>
          <w:ilvl w:val="0"/>
          <w:numId w:val="4"/>
        </w:numPr>
        <w:spacing w:line="560" w:lineRule="exact"/>
        <w:contextualSpacing/>
        <w:rPr>
          <w:rFonts w:ascii="仿宋" w:hAnsi="仿宋" w:eastAsia="仿宋" w:cs="仿宋"/>
          <w:bCs/>
          <w:color w:val="000000"/>
          <w:sz w:val="32"/>
          <w:szCs w:val="32"/>
        </w:rPr>
      </w:pPr>
      <w:r>
        <w:rPr>
          <w:rFonts w:hint="eastAsia" w:ascii="仿宋" w:hAnsi="仿宋" w:eastAsia="仿宋" w:cs="仿宋"/>
          <w:bCs/>
          <w:color w:val="000000"/>
          <w:sz w:val="32"/>
          <w:szCs w:val="32"/>
        </w:rPr>
        <w:t>研究生导师</w:t>
      </w:r>
      <w:r>
        <w:rPr>
          <w:rFonts w:hint="eastAsia" w:ascii="仿宋" w:hAnsi="仿宋" w:eastAsia="仿宋" w:cs="黑体"/>
          <w:bCs/>
          <w:color w:val="000000"/>
          <w:sz w:val="32"/>
          <w:szCs w:val="32"/>
        </w:rPr>
        <w:t>队伍建设与教学能力提升</w:t>
      </w:r>
    </w:p>
    <w:p>
      <w:pPr>
        <w:numPr>
          <w:ilvl w:val="0"/>
          <w:numId w:val="4"/>
        </w:numPr>
        <w:spacing w:line="560" w:lineRule="exact"/>
        <w:contextualSpacing/>
        <w:rPr>
          <w:rFonts w:ascii="仿宋" w:hAnsi="仿宋" w:eastAsia="仿宋" w:cs="仿宋"/>
          <w:bCs/>
          <w:color w:val="000000"/>
          <w:sz w:val="32"/>
          <w:szCs w:val="32"/>
        </w:rPr>
      </w:pPr>
      <w:r>
        <w:rPr>
          <w:rFonts w:hint="eastAsia" w:ascii="仿宋" w:hAnsi="仿宋" w:eastAsia="仿宋" w:cs="仿宋"/>
          <w:bCs/>
          <w:color w:val="000000"/>
          <w:sz w:val="32"/>
          <w:szCs w:val="32"/>
        </w:rPr>
        <w:t>高素质、专业化、创新型研究生导师队伍建设长效机制研究与实践</w:t>
      </w:r>
    </w:p>
    <w:p>
      <w:pPr>
        <w:numPr>
          <w:ilvl w:val="0"/>
          <w:numId w:val="4"/>
        </w:numPr>
        <w:spacing w:line="560" w:lineRule="exact"/>
        <w:contextualSpacing/>
        <w:rPr>
          <w:rFonts w:ascii="仿宋" w:hAnsi="仿宋" w:eastAsia="仿宋" w:cs="仿宋"/>
          <w:bCs/>
          <w:color w:val="000000"/>
          <w:sz w:val="32"/>
          <w:szCs w:val="32"/>
        </w:rPr>
      </w:pPr>
      <w:r>
        <w:rPr>
          <w:rFonts w:hint="eastAsia" w:ascii="仿宋" w:hAnsi="仿宋" w:eastAsia="仿宋" w:cs="仿宋"/>
          <w:bCs/>
          <w:color w:val="000000"/>
          <w:sz w:val="32"/>
          <w:szCs w:val="32"/>
        </w:rPr>
        <w:t>研究生导师师德建设研究与实践</w:t>
      </w:r>
    </w:p>
    <w:p>
      <w:pPr>
        <w:numPr>
          <w:ilvl w:val="0"/>
          <w:numId w:val="4"/>
        </w:numPr>
        <w:spacing w:line="560" w:lineRule="exact"/>
        <w:contextualSpacing/>
        <w:rPr>
          <w:rFonts w:ascii="仿宋" w:hAnsi="仿宋" w:eastAsia="仿宋" w:cs="仿宋"/>
          <w:bCs/>
          <w:color w:val="000000"/>
          <w:sz w:val="32"/>
          <w:szCs w:val="32"/>
        </w:rPr>
      </w:pPr>
      <w:r>
        <w:rPr>
          <w:rFonts w:hint="eastAsia" w:ascii="仿宋" w:hAnsi="仿宋" w:eastAsia="仿宋" w:cs="仿宋"/>
          <w:bCs/>
          <w:color w:val="000000"/>
          <w:sz w:val="32"/>
          <w:szCs w:val="32"/>
        </w:rPr>
        <w:t>高校研究生导师教学能力提升模式与路径研究</w:t>
      </w:r>
    </w:p>
    <w:p>
      <w:pPr>
        <w:numPr>
          <w:ilvl w:val="0"/>
          <w:numId w:val="4"/>
        </w:numPr>
        <w:spacing w:line="560" w:lineRule="exact"/>
        <w:contextualSpacing/>
        <w:rPr>
          <w:rFonts w:ascii="仿宋" w:hAnsi="仿宋" w:eastAsia="仿宋" w:cs="仿宋"/>
          <w:bCs/>
          <w:color w:val="000000"/>
          <w:sz w:val="32"/>
          <w:szCs w:val="32"/>
        </w:rPr>
      </w:pPr>
      <w:r>
        <w:rPr>
          <w:rFonts w:hint="eastAsia" w:ascii="仿宋" w:hAnsi="仿宋" w:eastAsia="仿宋" w:cs="仿宋"/>
          <w:bCs/>
          <w:color w:val="000000"/>
          <w:sz w:val="32"/>
          <w:szCs w:val="32"/>
        </w:rPr>
        <w:t>高校青年导师教学能力培养培训模式创新研究与实践</w:t>
      </w:r>
    </w:p>
    <w:p>
      <w:pPr>
        <w:numPr>
          <w:ilvl w:val="0"/>
          <w:numId w:val="4"/>
        </w:numPr>
        <w:spacing w:line="560" w:lineRule="exact"/>
        <w:contextualSpacing/>
        <w:rPr>
          <w:rFonts w:ascii="仿宋" w:hAnsi="仿宋" w:eastAsia="仿宋" w:cs="仿宋"/>
          <w:bCs/>
          <w:color w:val="000000"/>
          <w:sz w:val="32"/>
          <w:szCs w:val="32"/>
        </w:rPr>
      </w:pPr>
      <w:r>
        <w:rPr>
          <w:rFonts w:hint="eastAsia" w:ascii="仿宋" w:hAnsi="仿宋" w:eastAsia="仿宋" w:cs="仿宋"/>
          <w:bCs/>
          <w:color w:val="000000"/>
          <w:sz w:val="32"/>
          <w:szCs w:val="32"/>
        </w:rPr>
        <w:t>青年导师实践能力提升体制机制研究与实践</w:t>
      </w:r>
    </w:p>
    <w:p>
      <w:pPr>
        <w:numPr>
          <w:ilvl w:val="0"/>
          <w:numId w:val="4"/>
        </w:numPr>
        <w:spacing w:line="560" w:lineRule="exact"/>
        <w:contextualSpacing/>
        <w:rPr>
          <w:rFonts w:ascii="仿宋" w:hAnsi="仿宋" w:eastAsia="仿宋" w:cs="仿宋"/>
          <w:bCs/>
          <w:color w:val="000000"/>
          <w:sz w:val="32"/>
          <w:szCs w:val="32"/>
        </w:rPr>
      </w:pPr>
      <w:r>
        <w:rPr>
          <w:rFonts w:hint="eastAsia" w:ascii="仿宋" w:hAnsi="仿宋" w:eastAsia="仿宋" w:cs="仿宋"/>
          <w:bCs/>
          <w:color w:val="000000"/>
          <w:sz w:val="32"/>
          <w:szCs w:val="32"/>
        </w:rPr>
        <w:t>高校“双师型”导师队伍建设研究与实践</w:t>
      </w:r>
    </w:p>
    <w:p>
      <w:pPr>
        <w:numPr>
          <w:ilvl w:val="0"/>
          <w:numId w:val="4"/>
        </w:numPr>
        <w:spacing w:line="560" w:lineRule="exact"/>
        <w:contextualSpacing/>
        <w:rPr>
          <w:rFonts w:ascii="仿宋" w:hAnsi="仿宋" w:eastAsia="仿宋" w:cs="仿宋"/>
          <w:bCs/>
          <w:color w:val="000000"/>
          <w:sz w:val="32"/>
          <w:szCs w:val="32"/>
        </w:rPr>
      </w:pPr>
      <w:r>
        <w:rPr>
          <w:rFonts w:hint="eastAsia" w:ascii="仿宋" w:hAnsi="仿宋" w:eastAsia="仿宋" w:cs="仿宋"/>
          <w:bCs/>
          <w:color w:val="000000"/>
          <w:sz w:val="32"/>
          <w:szCs w:val="32"/>
        </w:rPr>
        <w:t>高校研究生导师发展支持服务体系构建研究与实践</w:t>
      </w:r>
    </w:p>
    <w:p>
      <w:pPr>
        <w:spacing w:line="560" w:lineRule="exact"/>
        <w:contextualSpacing/>
        <w:rPr>
          <w:rFonts w:ascii="仿宋" w:hAnsi="仿宋" w:eastAsia="仿宋" w:cs="仿宋"/>
          <w:bCs/>
          <w:color w:val="000000"/>
          <w:sz w:val="32"/>
          <w:szCs w:val="32"/>
        </w:rPr>
      </w:pPr>
      <w:r>
        <w:rPr>
          <w:rFonts w:hint="eastAsia" w:ascii="仿宋" w:hAnsi="仿宋" w:eastAsia="仿宋" w:cs="仿宋"/>
          <w:bCs/>
          <w:color w:val="000000"/>
          <w:sz w:val="32"/>
          <w:szCs w:val="32"/>
        </w:rPr>
        <w:t>10.研究生优秀导师培育与引领机制研究与实践</w:t>
      </w:r>
    </w:p>
    <w:p>
      <w:pPr>
        <w:spacing w:line="560" w:lineRule="exact"/>
        <w:contextualSpacing/>
        <w:rPr>
          <w:rFonts w:ascii="仿宋" w:hAnsi="仿宋" w:eastAsia="仿宋" w:cs="仿宋"/>
          <w:bCs/>
          <w:color w:val="000000"/>
          <w:sz w:val="32"/>
          <w:szCs w:val="32"/>
        </w:rPr>
      </w:pPr>
    </w:p>
    <w:p>
      <w:pPr>
        <w:spacing w:line="560" w:lineRule="exact"/>
        <w:ind w:firstLine="643" w:firstLineChars="200"/>
        <w:contextualSpacing/>
        <w:jc w:val="center"/>
        <w:rPr>
          <w:rFonts w:ascii="仿宋" w:hAnsi="仿宋" w:eastAsia="仿宋" w:cs="黑体"/>
          <w:b/>
          <w:bCs/>
          <w:sz w:val="32"/>
          <w:szCs w:val="32"/>
        </w:rPr>
      </w:pPr>
      <w:r>
        <w:rPr>
          <w:rFonts w:hint="eastAsia" w:ascii="仿宋" w:hAnsi="仿宋" w:eastAsia="仿宋" w:cs="黑体"/>
          <w:b/>
          <w:bCs/>
          <w:sz w:val="32"/>
          <w:szCs w:val="32"/>
        </w:rPr>
        <w:t>领域六、研究生教育教学管理改革</w:t>
      </w:r>
    </w:p>
    <w:p>
      <w:pPr>
        <w:spacing w:line="560" w:lineRule="exact"/>
        <w:contextualSpacing/>
        <w:rPr>
          <w:rFonts w:ascii="仿宋" w:hAnsi="仿宋" w:eastAsia="仿宋" w:cs="黑体"/>
          <w:b/>
          <w:bCs/>
          <w:sz w:val="32"/>
          <w:szCs w:val="32"/>
        </w:rPr>
      </w:pPr>
      <w:r>
        <w:rPr>
          <w:rFonts w:hint="eastAsia" w:ascii="仿宋" w:hAnsi="仿宋" w:eastAsia="仿宋" w:cs="黑体"/>
          <w:b/>
          <w:bCs/>
          <w:sz w:val="32"/>
          <w:szCs w:val="32"/>
        </w:rPr>
        <w:t>课题题目：</w:t>
      </w:r>
    </w:p>
    <w:p>
      <w:pPr>
        <w:numPr>
          <w:ilvl w:val="0"/>
          <w:numId w:val="5"/>
        </w:numPr>
        <w:spacing w:line="560" w:lineRule="exact"/>
        <w:contextualSpacing/>
        <w:rPr>
          <w:rFonts w:ascii="仿宋" w:hAnsi="仿宋" w:eastAsia="仿宋" w:cs="黑体"/>
          <w:sz w:val="32"/>
          <w:szCs w:val="32"/>
        </w:rPr>
      </w:pPr>
      <w:r>
        <w:rPr>
          <w:rFonts w:hint="eastAsia" w:ascii="仿宋" w:hAnsi="仿宋" w:eastAsia="仿宋" w:cs="黑体"/>
          <w:sz w:val="32"/>
          <w:szCs w:val="32"/>
        </w:rPr>
        <w:t>研究生毕业论文质量的监管与评价改革</w:t>
      </w:r>
    </w:p>
    <w:p>
      <w:pPr>
        <w:numPr>
          <w:ilvl w:val="0"/>
          <w:numId w:val="5"/>
        </w:numPr>
        <w:spacing w:line="560" w:lineRule="exact"/>
        <w:contextualSpacing/>
        <w:rPr>
          <w:rFonts w:ascii="仿宋" w:hAnsi="仿宋" w:eastAsia="仿宋" w:cs="黑体"/>
          <w:b/>
          <w:bCs/>
          <w:sz w:val="32"/>
          <w:szCs w:val="32"/>
        </w:rPr>
      </w:pPr>
      <w:r>
        <w:rPr>
          <w:rFonts w:hint="eastAsia" w:ascii="仿宋" w:hAnsi="仿宋" w:eastAsia="仿宋"/>
          <w:bCs/>
          <w:color w:val="000000"/>
          <w:sz w:val="32"/>
          <w:szCs w:val="32"/>
        </w:rPr>
        <w:t>研究生</w:t>
      </w:r>
      <w:r>
        <w:rPr>
          <w:rFonts w:ascii="仿宋" w:hAnsi="仿宋" w:eastAsia="仿宋"/>
          <w:bCs/>
          <w:color w:val="000000"/>
          <w:sz w:val="32"/>
          <w:szCs w:val="32"/>
        </w:rPr>
        <w:t>教学管理数字化、信息化建设研究与实践</w:t>
      </w:r>
    </w:p>
    <w:p>
      <w:pPr>
        <w:numPr>
          <w:ilvl w:val="0"/>
          <w:numId w:val="5"/>
        </w:numPr>
        <w:spacing w:line="560" w:lineRule="exact"/>
        <w:contextualSpacing/>
        <w:rPr>
          <w:rFonts w:ascii="仿宋" w:hAnsi="仿宋" w:eastAsia="仿宋" w:cs="黑体"/>
          <w:b/>
          <w:bCs/>
          <w:sz w:val="32"/>
          <w:szCs w:val="32"/>
        </w:rPr>
      </w:pPr>
      <w:r>
        <w:rPr>
          <w:rFonts w:hint="eastAsia" w:ascii="仿宋" w:hAnsi="仿宋" w:eastAsia="仿宋"/>
          <w:bCs/>
          <w:color w:val="000000"/>
          <w:sz w:val="32"/>
          <w:szCs w:val="32"/>
        </w:rPr>
        <w:t>研究生教育综合改革研究与实践</w:t>
      </w:r>
    </w:p>
    <w:p>
      <w:pPr>
        <w:numPr>
          <w:ilvl w:val="0"/>
          <w:numId w:val="5"/>
        </w:numPr>
        <w:spacing w:line="560" w:lineRule="exact"/>
        <w:contextualSpacing/>
        <w:rPr>
          <w:rFonts w:ascii="仿宋" w:hAnsi="仿宋" w:eastAsia="仿宋" w:cs="黑体"/>
          <w:b/>
          <w:bCs/>
          <w:sz w:val="32"/>
          <w:szCs w:val="32"/>
        </w:rPr>
      </w:pPr>
      <w:r>
        <w:rPr>
          <w:rFonts w:hint="eastAsia" w:ascii="仿宋" w:hAnsi="仿宋" w:eastAsia="仿宋"/>
          <w:bCs/>
          <w:color w:val="000000"/>
          <w:sz w:val="32"/>
          <w:szCs w:val="32"/>
        </w:rPr>
        <w:t>适应高等院校类型新定位的研究生多层次培养模式研究</w:t>
      </w:r>
    </w:p>
    <w:p>
      <w:pPr>
        <w:numPr>
          <w:ilvl w:val="0"/>
          <w:numId w:val="5"/>
        </w:numPr>
        <w:spacing w:line="560" w:lineRule="exact"/>
        <w:contextualSpacing/>
        <w:rPr>
          <w:rFonts w:ascii="仿宋" w:hAnsi="仿宋" w:eastAsia="仿宋" w:cs="黑体"/>
          <w:b/>
          <w:bCs/>
          <w:sz w:val="32"/>
          <w:szCs w:val="32"/>
        </w:rPr>
      </w:pPr>
      <w:r>
        <w:rPr>
          <w:rFonts w:hint="eastAsia" w:ascii="仿宋" w:hAnsi="仿宋" w:eastAsia="仿宋"/>
          <w:bCs/>
          <w:color w:val="000000"/>
          <w:sz w:val="32"/>
          <w:szCs w:val="32"/>
        </w:rPr>
        <w:t>研究生课程体系建设与课程教学改革研究与实践</w:t>
      </w:r>
    </w:p>
    <w:p>
      <w:pPr>
        <w:numPr>
          <w:ilvl w:val="0"/>
          <w:numId w:val="5"/>
        </w:numPr>
        <w:spacing w:line="560" w:lineRule="exact"/>
        <w:contextualSpacing/>
        <w:rPr>
          <w:rFonts w:ascii="仿宋" w:hAnsi="仿宋" w:eastAsia="仿宋" w:cs="黑体"/>
          <w:b/>
          <w:bCs/>
          <w:sz w:val="32"/>
          <w:szCs w:val="32"/>
        </w:rPr>
      </w:pPr>
      <w:r>
        <w:rPr>
          <w:rFonts w:hint="eastAsia" w:ascii="仿宋" w:hAnsi="仿宋" w:eastAsia="仿宋"/>
          <w:bCs/>
          <w:color w:val="000000"/>
          <w:sz w:val="32"/>
          <w:szCs w:val="32"/>
        </w:rPr>
        <w:t>交叉学科人才培养机制与模式创新研究与实践</w:t>
      </w:r>
    </w:p>
    <w:p>
      <w:pPr>
        <w:numPr>
          <w:ilvl w:val="0"/>
          <w:numId w:val="5"/>
        </w:numPr>
        <w:spacing w:line="560" w:lineRule="exact"/>
        <w:contextualSpacing/>
        <w:rPr>
          <w:rFonts w:ascii="仿宋" w:hAnsi="仿宋" w:eastAsia="仿宋" w:cs="黑体"/>
          <w:b/>
          <w:bCs/>
          <w:sz w:val="32"/>
          <w:szCs w:val="32"/>
        </w:rPr>
      </w:pPr>
      <w:r>
        <w:rPr>
          <w:rFonts w:hint="eastAsia" w:ascii="仿宋" w:hAnsi="仿宋" w:eastAsia="仿宋"/>
          <w:bCs/>
          <w:color w:val="000000"/>
          <w:sz w:val="32"/>
          <w:szCs w:val="32"/>
        </w:rPr>
        <w:t>研究生招生考试自主命题问题分析与对策研究</w:t>
      </w:r>
    </w:p>
    <w:p>
      <w:pPr>
        <w:numPr>
          <w:ilvl w:val="0"/>
          <w:numId w:val="5"/>
        </w:numPr>
        <w:spacing w:line="560" w:lineRule="exact"/>
        <w:contextualSpacing/>
        <w:rPr>
          <w:rFonts w:ascii="仿宋" w:hAnsi="仿宋" w:eastAsia="仿宋" w:cs="黑体"/>
          <w:b/>
          <w:bCs/>
          <w:sz w:val="32"/>
          <w:szCs w:val="32"/>
        </w:rPr>
      </w:pPr>
      <w:r>
        <w:rPr>
          <w:rFonts w:hint="eastAsia" w:ascii="仿宋" w:hAnsi="仿宋" w:eastAsia="仿宋"/>
          <w:bCs/>
          <w:color w:val="000000"/>
          <w:sz w:val="32"/>
          <w:szCs w:val="32"/>
        </w:rPr>
        <w:t>研究生教育国际化研究与实践</w:t>
      </w:r>
    </w:p>
    <w:p>
      <w:pPr>
        <w:spacing w:line="560" w:lineRule="exact"/>
        <w:contextualSpacing/>
        <w:rPr>
          <w:rFonts w:ascii="仿宋" w:hAnsi="仿宋" w:eastAsia="仿宋"/>
          <w:bCs/>
          <w:color w:val="000000"/>
          <w:sz w:val="32"/>
          <w:szCs w:val="32"/>
        </w:rPr>
      </w:pPr>
      <w:r>
        <w:rPr>
          <w:rFonts w:hint="eastAsia" w:ascii="仿宋" w:hAnsi="仿宋" w:eastAsia="仿宋"/>
          <w:bCs/>
          <w:color w:val="000000"/>
          <w:sz w:val="32"/>
          <w:szCs w:val="32"/>
        </w:rPr>
        <w:t>9.非全日制研究生培养质量提升研究与实践</w:t>
      </w:r>
    </w:p>
    <w:p>
      <w:pPr>
        <w:spacing w:line="560" w:lineRule="exact"/>
        <w:contextualSpacing/>
        <w:rPr>
          <w:rFonts w:ascii="仿宋" w:hAnsi="仿宋" w:eastAsia="仿宋"/>
          <w:bCs/>
          <w:sz w:val="32"/>
          <w:szCs w:val="32"/>
        </w:rPr>
      </w:pPr>
      <w:r>
        <w:rPr>
          <w:rFonts w:hint="eastAsia" w:ascii="仿宋" w:hAnsi="仿宋" w:eastAsia="仿宋"/>
          <w:bCs/>
          <w:color w:val="000000"/>
          <w:sz w:val="32"/>
          <w:szCs w:val="32"/>
        </w:rPr>
        <w:t>10.研究生教育质量</w:t>
      </w:r>
      <w:r>
        <w:rPr>
          <w:rFonts w:hint="eastAsia" w:ascii="仿宋" w:hAnsi="仿宋" w:eastAsia="仿宋"/>
          <w:bCs/>
          <w:sz w:val="32"/>
          <w:szCs w:val="32"/>
        </w:rPr>
        <w:t>保障与监控及评价体系构建研究与实践11.跨学科、多学科交叉的研究生教育组织模式研究与实践12.聚焦科技创新领军人才培养的未来技术学院建设探索与实践</w:t>
      </w:r>
    </w:p>
    <w:p>
      <w:pPr>
        <w:spacing w:line="560" w:lineRule="exact"/>
        <w:contextualSpacing/>
        <w:rPr>
          <w:rFonts w:ascii="仿宋" w:hAnsi="仿宋" w:eastAsia="仿宋"/>
          <w:bCs/>
          <w:sz w:val="32"/>
          <w:szCs w:val="32"/>
        </w:rPr>
      </w:pPr>
      <w:r>
        <w:rPr>
          <w:rFonts w:hint="eastAsia" w:ascii="仿宋" w:hAnsi="仿宋" w:eastAsia="仿宋"/>
          <w:bCs/>
          <w:sz w:val="32"/>
          <w:szCs w:val="32"/>
        </w:rPr>
        <w:t>13.面向产业急需的现代产业学院建设探索与实践</w:t>
      </w:r>
    </w:p>
    <w:p>
      <w:pPr>
        <w:spacing w:line="560" w:lineRule="exact"/>
        <w:contextualSpacing/>
        <w:rPr>
          <w:rFonts w:ascii="仿宋" w:hAnsi="仿宋" w:eastAsia="仿宋"/>
          <w:bCs/>
          <w:sz w:val="32"/>
          <w:szCs w:val="32"/>
        </w:rPr>
      </w:pPr>
      <w:r>
        <w:rPr>
          <w:rFonts w:hint="eastAsia" w:ascii="仿宋" w:hAnsi="仿宋" w:eastAsia="仿宋"/>
          <w:bCs/>
          <w:sz w:val="32"/>
          <w:szCs w:val="32"/>
        </w:rPr>
        <w:t>14.以软件高端人才培养为导向的特色化示范性软件学院建设探索与实践</w:t>
      </w:r>
      <w:bookmarkStart w:id="2" w:name="_Toc353227352"/>
    </w:p>
    <w:p>
      <w:pPr>
        <w:spacing w:line="560" w:lineRule="exact"/>
        <w:contextualSpacing/>
        <w:rPr>
          <w:rFonts w:ascii="仿宋" w:hAnsi="仿宋" w:eastAsia="仿宋"/>
          <w:bCs/>
          <w:sz w:val="32"/>
          <w:szCs w:val="32"/>
        </w:rPr>
      </w:pPr>
      <w:r>
        <w:rPr>
          <w:rFonts w:hint="eastAsia" w:ascii="仿宋" w:hAnsi="仿宋" w:eastAsia="仿宋"/>
          <w:bCs/>
          <w:sz w:val="32"/>
          <w:szCs w:val="32"/>
        </w:rPr>
        <w:t>15.研究生导师多层次培训体系探索与实践</w:t>
      </w:r>
    </w:p>
    <w:p>
      <w:pPr>
        <w:spacing w:line="560" w:lineRule="exact"/>
        <w:contextualSpacing/>
        <w:rPr>
          <w:rFonts w:ascii="仿宋" w:hAnsi="仿宋" w:eastAsia="仿宋"/>
          <w:bCs/>
          <w:sz w:val="32"/>
          <w:szCs w:val="32"/>
        </w:rPr>
      </w:pPr>
      <w:r>
        <w:rPr>
          <w:rFonts w:hint="eastAsia" w:ascii="仿宋" w:hAnsi="仿宋" w:eastAsia="仿宋"/>
          <w:bCs/>
          <w:sz w:val="32"/>
          <w:szCs w:val="32"/>
        </w:rPr>
        <w:t>16.研究生校内指导教师与行业导师双向交流机制探索与实践</w:t>
      </w:r>
      <w:bookmarkEnd w:id="2"/>
      <w:bookmarkStart w:id="3" w:name="_Toc353227353"/>
    </w:p>
    <w:p>
      <w:pPr>
        <w:spacing w:line="560" w:lineRule="exact"/>
        <w:contextualSpacing/>
        <w:rPr>
          <w:rFonts w:ascii="仿宋" w:hAnsi="仿宋" w:eastAsia="仿宋"/>
          <w:bCs/>
          <w:sz w:val="32"/>
          <w:szCs w:val="32"/>
        </w:rPr>
      </w:pPr>
      <w:r>
        <w:rPr>
          <w:rFonts w:hint="eastAsia" w:ascii="仿宋" w:hAnsi="仿宋" w:eastAsia="仿宋"/>
          <w:bCs/>
          <w:sz w:val="32"/>
          <w:szCs w:val="32"/>
        </w:rPr>
        <w:t>17.产教融合、校企合作联合育人机制模式探索与实践</w:t>
      </w:r>
    </w:p>
    <w:p>
      <w:pPr>
        <w:spacing w:line="560" w:lineRule="exact"/>
        <w:contextualSpacing/>
        <w:rPr>
          <w:rFonts w:ascii="仿宋" w:hAnsi="仿宋" w:eastAsia="仿宋"/>
          <w:bCs/>
          <w:sz w:val="32"/>
          <w:szCs w:val="32"/>
        </w:rPr>
      </w:pPr>
      <w:r>
        <w:rPr>
          <w:rFonts w:hint="eastAsia" w:ascii="仿宋" w:hAnsi="仿宋" w:eastAsia="仿宋"/>
          <w:bCs/>
          <w:sz w:val="32"/>
          <w:szCs w:val="32"/>
        </w:rPr>
        <w:t>18.研究生培养实践创新平台建设探索与实践</w:t>
      </w:r>
      <w:bookmarkEnd w:id="3"/>
    </w:p>
    <w:p>
      <w:pPr>
        <w:spacing w:line="560" w:lineRule="exact"/>
        <w:contextualSpacing/>
        <w:rPr>
          <w:rFonts w:ascii="仿宋" w:hAnsi="仿宋" w:eastAsia="仿宋"/>
          <w:bCs/>
          <w:sz w:val="32"/>
          <w:szCs w:val="32"/>
        </w:rPr>
      </w:pPr>
      <w:r>
        <w:rPr>
          <w:rFonts w:hint="eastAsia" w:ascii="仿宋" w:hAnsi="仿宋" w:eastAsia="仿宋"/>
          <w:bCs/>
          <w:sz w:val="32"/>
          <w:szCs w:val="32"/>
        </w:rPr>
        <w:t>19.研究生教育国际化人才培养模式和机制研究</w:t>
      </w:r>
    </w:p>
    <w:p>
      <w:pPr>
        <w:spacing w:line="560" w:lineRule="exact"/>
        <w:contextualSpacing/>
        <w:rPr>
          <w:rFonts w:ascii="仿宋" w:hAnsi="仿宋" w:eastAsia="仿宋"/>
          <w:bCs/>
          <w:sz w:val="32"/>
          <w:szCs w:val="32"/>
        </w:rPr>
      </w:pPr>
      <w:r>
        <w:rPr>
          <w:rFonts w:hint="eastAsia" w:ascii="仿宋" w:hAnsi="仿宋" w:eastAsia="仿宋" w:cs="仿宋"/>
          <w:bCs/>
          <w:sz w:val="32"/>
          <w:szCs w:val="32"/>
        </w:rPr>
        <w:t>20.研究生</w:t>
      </w:r>
      <w:r>
        <w:rPr>
          <w:rFonts w:hint="eastAsia" w:ascii="仿宋" w:hAnsi="仿宋" w:eastAsia="仿宋"/>
          <w:bCs/>
          <w:sz w:val="32"/>
          <w:szCs w:val="32"/>
        </w:rPr>
        <w:t>服务乡村振兴战略模式研究与实践</w:t>
      </w:r>
    </w:p>
    <w:p>
      <w:pPr>
        <w:spacing w:line="560" w:lineRule="exact"/>
        <w:contextualSpacing/>
        <w:rPr>
          <w:rFonts w:ascii="仿宋" w:hAnsi="仿宋" w:eastAsia="仿宋"/>
          <w:bCs/>
          <w:sz w:val="32"/>
          <w:szCs w:val="32"/>
        </w:rPr>
      </w:pPr>
      <w:r>
        <w:rPr>
          <w:rFonts w:hint="eastAsia" w:ascii="仿宋" w:hAnsi="仿宋" w:eastAsia="仿宋"/>
          <w:bCs/>
          <w:sz w:val="32"/>
          <w:szCs w:val="32"/>
        </w:rPr>
        <w:t>21.新型医学人才核心能力培养体系研究</w:t>
      </w:r>
    </w:p>
    <w:p>
      <w:pPr>
        <w:spacing w:line="560" w:lineRule="exact"/>
        <w:contextualSpacing/>
        <w:rPr>
          <w:rFonts w:ascii="仿宋" w:hAnsi="仿宋" w:eastAsia="仿宋"/>
          <w:bCs/>
          <w:sz w:val="32"/>
          <w:szCs w:val="32"/>
        </w:rPr>
      </w:pPr>
      <w:r>
        <w:rPr>
          <w:rFonts w:hint="eastAsia" w:ascii="仿宋" w:hAnsi="仿宋" w:eastAsia="仿宋"/>
          <w:bCs/>
          <w:sz w:val="32"/>
          <w:szCs w:val="32"/>
        </w:rPr>
        <w:t>22.多学科交叉融合的医学人才培养模式创新实践研究</w:t>
      </w:r>
    </w:p>
    <w:p>
      <w:pPr>
        <w:spacing w:line="560" w:lineRule="exact"/>
        <w:contextualSpacing/>
        <w:rPr>
          <w:rFonts w:ascii="仿宋" w:hAnsi="仿宋" w:eastAsia="仿宋"/>
          <w:bCs/>
          <w:color w:val="000000"/>
          <w:sz w:val="32"/>
          <w:szCs w:val="32"/>
        </w:rPr>
      </w:pPr>
      <w:r>
        <w:rPr>
          <w:rFonts w:hint="eastAsia" w:ascii="仿宋" w:hAnsi="仿宋" w:eastAsia="仿宋"/>
          <w:bCs/>
          <w:sz w:val="32"/>
          <w:szCs w:val="32"/>
        </w:rPr>
        <w:t>23.医教协同</w:t>
      </w:r>
      <w:r>
        <w:rPr>
          <w:rFonts w:hint="eastAsia" w:ascii="仿宋" w:hAnsi="仿宋" w:eastAsia="仿宋"/>
          <w:bCs/>
          <w:color w:val="000000"/>
          <w:sz w:val="32"/>
          <w:szCs w:val="32"/>
        </w:rPr>
        <w:t>育人研究与实践</w:t>
      </w:r>
    </w:p>
    <w:p>
      <w:pPr>
        <w:spacing w:line="560" w:lineRule="exact"/>
        <w:contextualSpacing/>
        <w:rPr>
          <w:rFonts w:ascii="仿宋" w:hAnsi="仿宋" w:eastAsia="仿宋" w:cs="楷体_GB2312"/>
          <w:bCs/>
          <w:color w:val="000000"/>
          <w:sz w:val="32"/>
          <w:szCs w:val="32"/>
        </w:rPr>
      </w:pPr>
      <w:r>
        <w:rPr>
          <w:rFonts w:hint="eastAsia" w:ascii="仿宋" w:hAnsi="仿宋" w:eastAsia="仿宋"/>
          <w:bCs/>
          <w:color w:val="000000"/>
          <w:sz w:val="32"/>
          <w:szCs w:val="32"/>
        </w:rPr>
        <w:t>24.研究生教育</w:t>
      </w:r>
      <w:r>
        <w:rPr>
          <w:rFonts w:hint="eastAsia" w:ascii="仿宋" w:hAnsi="仿宋" w:eastAsia="仿宋" w:cs="楷体_GB2312"/>
          <w:bCs/>
          <w:color w:val="000000"/>
          <w:sz w:val="32"/>
          <w:szCs w:val="32"/>
        </w:rPr>
        <w:t>教学质量文化建设研究</w:t>
      </w:r>
    </w:p>
    <w:p>
      <w:pPr>
        <w:spacing w:line="560" w:lineRule="exact"/>
      </w:pPr>
    </w:p>
    <w:p>
      <w:pPr>
        <w:spacing w:line="560" w:lineRule="exact"/>
        <w:ind w:firstLine="643" w:firstLineChars="200"/>
        <w:contextualSpacing/>
        <w:jc w:val="center"/>
        <w:rPr>
          <w:rFonts w:ascii="仿宋" w:hAnsi="仿宋" w:eastAsia="仿宋" w:cs="黑体"/>
          <w:b/>
          <w:bCs/>
          <w:sz w:val="32"/>
          <w:szCs w:val="32"/>
        </w:rPr>
      </w:pPr>
      <w:r>
        <w:rPr>
          <w:rFonts w:hint="eastAsia" w:ascii="仿宋" w:hAnsi="仿宋" w:eastAsia="仿宋" w:cs="黑体"/>
          <w:b/>
          <w:bCs/>
          <w:sz w:val="32"/>
          <w:szCs w:val="32"/>
        </w:rPr>
        <w:t>领域七、其他重点支持研究内容</w:t>
      </w:r>
    </w:p>
    <w:p>
      <w:pPr>
        <w:spacing w:line="560" w:lineRule="exact"/>
        <w:contextualSpacing/>
        <w:rPr>
          <w:rFonts w:ascii="仿宋" w:hAnsi="仿宋" w:eastAsia="仿宋"/>
          <w:sz w:val="32"/>
          <w:szCs w:val="32"/>
        </w:rPr>
      </w:pPr>
      <w:r>
        <w:rPr>
          <w:rFonts w:hint="eastAsia" w:ascii="仿宋" w:hAnsi="仿宋" w:eastAsia="仿宋" w:cs="黑体"/>
          <w:b/>
          <w:bCs/>
          <w:sz w:val="32"/>
          <w:szCs w:val="32"/>
        </w:rPr>
        <w:t>课题题目：</w:t>
      </w:r>
    </w:p>
    <w:p>
      <w:pPr>
        <w:spacing w:line="560" w:lineRule="exact"/>
        <w:rPr>
          <w:rFonts w:ascii="仿宋" w:hAnsi="仿宋" w:eastAsia="仿宋"/>
          <w:sz w:val="32"/>
          <w:szCs w:val="32"/>
        </w:rPr>
      </w:pPr>
      <w:r>
        <w:rPr>
          <w:rFonts w:hint="eastAsia" w:ascii="仿宋" w:hAnsi="仿宋" w:eastAsia="仿宋"/>
          <w:sz w:val="32"/>
          <w:szCs w:val="32"/>
        </w:rPr>
        <w:t>1.高质量发展背景下山西省产业结构转型升级对学科及专业学位点布局的影响研究</w:t>
      </w:r>
    </w:p>
    <w:p>
      <w:pPr>
        <w:spacing w:line="560" w:lineRule="exact"/>
        <w:rPr>
          <w:rFonts w:ascii="仿宋" w:hAnsi="仿宋" w:eastAsia="仿宋"/>
          <w:sz w:val="32"/>
          <w:szCs w:val="32"/>
        </w:rPr>
      </w:pPr>
      <w:r>
        <w:rPr>
          <w:rFonts w:hint="eastAsia" w:ascii="仿宋" w:hAnsi="仿宋" w:eastAsia="仿宋"/>
          <w:sz w:val="32"/>
          <w:szCs w:val="32"/>
        </w:rPr>
        <w:t>2.山西省十大产业链人才需求与学科专业对应性分析研究</w:t>
      </w:r>
    </w:p>
    <w:p>
      <w:pPr>
        <w:spacing w:line="560" w:lineRule="exact"/>
        <w:rPr>
          <w:rFonts w:ascii="仿宋" w:hAnsi="仿宋" w:eastAsia="仿宋"/>
          <w:sz w:val="32"/>
          <w:szCs w:val="32"/>
        </w:rPr>
      </w:pPr>
      <w:r>
        <w:rPr>
          <w:rFonts w:hint="eastAsia" w:ascii="仿宋" w:hAnsi="仿宋" w:eastAsia="仿宋"/>
          <w:sz w:val="32"/>
          <w:szCs w:val="32"/>
        </w:rPr>
        <w:t>3.以新工科为导向的研究生教育质量保障体系研究与实践</w:t>
      </w:r>
    </w:p>
    <w:p>
      <w:pPr>
        <w:spacing w:line="560" w:lineRule="exact"/>
        <w:rPr>
          <w:rFonts w:ascii="仿宋" w:hAnsi="仿宋" w:eastAsia="仿宋"/>
          <w:sz w:val="32"/>
          <w:szCs w:val="32"/>
        </w:rPr>
      </w:pPr>
      <w:r>
        <w:rPr>
          <w:rFonts w:hint="eastAsia" w:ascii="仿宋" w:hAnsi="仿宋" w:eastAsia="仿宋"/>
          <w:sz w:val="32"/>
          <w:szCs w:val="32"/>
        </w:rPr>
        <w:t>研究</w:t>
      </w:r>
    </w:p>
    <w:p>
      <w:pPr>
        <w:spacing w:line="560" w:lineRule="exact"/>
        <w:rPr>
          <w:rFonts w:ascii="仿宋" w:hAnsi="仿宋" w:eastAsia="仿宋"/>
          <w:sz w:val="32"/>
          <w:szCs w:val="32"/>
        </w:rPr>
      </w:pPr>
      <w:r>
        <w:rPr>
          <w:rFonts w:hint="eastAsia" w:ascii="仿宋" w:hAnsi="仿宋" w:eastAsia="仿宋"/>
          <w:sz w:val="32"/>
          <w:szCs w:val="32"/>
        </w:rPr>
        <w:t>4.山西省学位授予质量保障体系建设研究</w:t>
      </w:r>
    </w:p>
    <w:p>
      <w:pPr>
        <w:spacing w:line="560" w:lineRule="exact"/>
        <w:rPr>
          <w:rFonts w:ascii="仿宋" w:hAnsi="仿宋" w:eastAsia="仿宋"/>
          <w:sz w:val="32"/>
          <w:szCs w:val="32"/>
        </w:rPr>
      </w:pPr>
      <w:r>
        <w:rPr>
          <w:rFonts w:hint="eastAsia" w:ascii="仿宋" w:hAnsi="仿宋" w:eastAsia="仿宋"/>
          <w:sz w:val="32"/>
          <w:szCs w:val="32"/>
        </w:rPr>
        <w:t>5.山西省重点学科、学位与研究生教育“一体化”信息系统研究</w:t>
      </w:r>
    </w:p>
    <w:p>
      <w:pPr>
        <w:spacing w:line="560" w:lineRule="exact"/>
        <w:contextualSpacing/>
        <w:rPr>
          <w:rFonts w:ascii="仿宋" w:hAnsi="仿宋" w:eastAsia="仿宋"/>
          <w:sz w:val="32"/>
          <w:szCs w:val="32"/>
        </w:rPr>
      </w:pPr>
      <w:r>
        <w:rPr>
          <w:rFonts w:hint="eastAsia" w:ascii="仿宋" w:hAnsi="仿宋" w:eastAsia="仿宋"/>
          <w:sz w:val="32"/>
          <w:szCs w:val="32"/>
        </w:rPr>
        <w:t>6.地方高校人文社会学科建设路径研究与实践</w:t>
      </w:r>
    </w:p>
    <w:p>
      <w:pPr>
        <w:spacing w:line="560" w:lineRule="exact"/>
        <w:contextualSpacing/>
        <w:rPr>
          <w:rFonts w:ascii="仿宋" w:hAnsi="仿宋" w:eastAsia="仿宋"/>
          <w:sz w:val="32"/>
          <w:szCs w:val="32"/>
        </w:rPr>
      </w:pPr>
      <w:r>
        <w:rPr>
          <w:rFonts w:hint="eastAsia" w:ascii="仿宋" w:hAnsi="仿宋" w:eastAsia="仿宋"/>
          <w:sz w:val="32"/>
          <w:szCs w:val="32"/>
        </w:rPr>
        <w:t>7.人文社会学科产教融合协同育人研究与实践</w:t>
      </w:r>
    </w:p>
    <w:p>
      <w:pPr>
        <w:spacing w:line="560" w:lineRule="exact"/>
        <w:contextualSpacing/>
        <w:rPr>
          <w:rFonts w:ascii="仿宋" w:hAnsi="仿宋" w:eastAsia="仿宋"/>
          <w:sz w:val="32"/>
          <w:szCs w:val="32"/>
        </w:rPr>
      </w:pPr>
      <w:r>
        <w:rPr>
          <w:rFonts w:hint="eastAsia" w:ascii="仿宋" w:hAnsi="仿宋" w:eastAsia="仿宋"/>
          <w:sz w:val="32"/>
          <w:szCs w:val="32"/>
        </w:rPr>
        <w:t>8.山西省研究生教育主动融入一带一路、京津冀协同、长江经济带、粤港澳大湾区、长三角一体化、转型综改示范区建设等国家重大战略的实现路径研究</w:t>
      </w:r>
    </w:p>
    <w:p>
      <w:pPr>
        <w:spacing w:line="56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503CF0-C103-4D88-8C4C-7E7CD0BDBB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4091DCC7-09E3-441C-8C0E-EAD63CD63DB9}"/>
  </w:font>
  <w:font w:name="楷体_GB2312">
    <w:altName w:val="楷体"/>
    <w:panose1 w:val="00000000000000000000"/>
    <w:charset w:val="86"/>
    <w:family w:val="modern"/>
    <w:pitch w:val="default"/>
    <w:sig w:usb0="00000000" w:usb1="00000000" w:usb2="00000000" w:usb3="00000000" w:csb0="00040000" w:csb1="00000000"/>
    <w:embedRegular r:id="rId3" w:fontKey="{77704E38-8B38-4F04-AFC7-BA88548BC2F0}"/>
  </w:font>
  <w:font w:name="楷体">
    <w:panose1 w:val="02010609060101010101"/>
    <w:charset w:val="86"/>
    <w:family w:val="auto"/>
    <w:pitch w:val="default"/>
    <w:sig w:usb0="800002BF" w:usb1="38CF7CFA" w:usb2="00000016" w:usb3="00000000" w:csb0="00040001" w:csb1="00000000"/>
  </w:font>
  <w:font w:name="华光仿宋二_CNKI">
    <w:panose1 w:val="02000500000000000000"/>
    <w:charset w:val="86"/>
    <w:family w:val="auto"/>
    <w:pitch w:val="default"/>
    <w:sig w:usb0="A00002BF" w:usb1="38CF7CFA" w:usb2="00000016" w:usb3="00000000" w:csb0="0004000F" w:csb1="00000000"/>
  </w:font>
  <w:font w:name="华光大标宋_CNKI">
    <w:panose1 w:val="02000500000000000000"/>
    <w:charset w:val="86"/>
    <w:family w:val="auto"/>
    <w:pitch w:val="default"/>
    <w:sig w:usb0="A00002BF" w:usb1="38CF7CFA" w:usb2="00000016" w:usb3="00000000" w:csb0="0004000F" w:csb1="00000000"/>
  </w:font>
  <w:font w:name="华光小标宋_CNKI">
    <w:panose1 w:val="02000500000000000000"/>
    <w:charset w:val="86"/>
    <w:family w:val="auto"/>
    <w:pitch w:val="default"/>
    <w:sig w:usb0="A00002BF" w:usb1="38CF7CFA" w:usb2="00000016" w:usb3="00000000" w:csb0="0004000F" w:csb1="00000000"/>
  </w:font>
  <w:font w:name="华光书宋一_CNKI">
    <w:panose1 w:val="02000500000000000000"/>
    <w:charset w:val="86"/>
    <w:family w:val="auto"/>
    <w:pitch w:val="default"/>
    <w:sig w:usb0="A00002BF" w:usb1="38CF7CFA" w:usb2="00000016" w:usb3="00000000" w:csb0="0004000F" w:csb1="00000000"/>
  </w:font>
  <w:font w:name="华光中楷_CNKI">
    <w:panose1 w:val="02000500000000000000"/>
    <w:charset w:val="86"/>
    <w:family w:val="auto"/>
    <w:pitch w:val="default"/>
    <w:sig w:usb0="A00002BF" w:usb1="38CF7CFA" w:usb2="00000016" w:usb3="00000000" w:csb0="0004000F" w:csb1="00000000"/>
  </w:font>
  <w:font w:name="华光中雅_CNKI">
    <w:panose1 w:val="02000500000000000000"/>
    <w:charset w:val="86"/>
    <w:family w:val="auto"/>
    <w:pitch w:val="default"/>
    <w:sig w:usb0="800002BF" w:usb1="18CF7CF8" w:usb2="00000036" w:usb3="00000000" w:csb0="0004000F" w:csb1="00000000"/>
  </w:font>
  <w:font w:name="华光中长宋_CNKI">
    <w:panose1 w:val="02000500000000000000"/>
    <w:charset w:val="86"/>
    <w:family w:val="auto"/>
    <w:pitch w:val="default"/>
    <w:sig w:usb0="A00002BF" w:usb1="38CF7CFA" w:usb2="00000016" w:usb3="00000000" w:csb0="0004000F" w:csb1="00000000"/>
  </w:font>
  <w:font w:name="华光仿宋_CNKI">
    <w:panose1 w:val="02000500000000000000"/>
    <w:charset w:val="86"/>
    <w:family w:val="auto"/>
    <w:pitch w:val="default"/>
    <w:sig w:usb0="A00002BF" w:usb1="38CF7CFA" w:usb2="00000016" w:usb3="00000000" w:csb0="0004000F" w:csb1="00000000"/>
  </w:font>
  <w:font w:name="华光报宋二_CNKI">
    <w:panose1 w:val="02000500000000000000"/>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5E27D"/>
    <w:multiLevelType w:val="singleLevel"/>
    <w:tmpl w:val="0B05E27D"/>
    <w:lvl w:ilvl="0" w:tentative="0">
      <w:start w:val="1"/>
      <w:numFmt w:val="decimal"/>
      <w:lvlText w:val="%1."/>
      <w:lvlJc w:val="left"/>
      <w:pPr>
        <w:tabs>
          <w:tab w:val="left" w:pos="312"/>
        </w:tabs>
      </w:pPr>
    </w:lvl>
  </w:abstractNum>
  <w:abstractNum w:abstractNumId="1">
    <w:nsid w:val="15D19E73"/>
    <w:multiLevelType w:val="singleLevel"/>
    <w:tmpl w:val="15D19E73"/>
    <w:lvl w:ilvl="0" w:tentative="0">
      <w:start w:val="1"/>
      <w:numFmt w:val="decimal"/>
      <w:lvlText w:val="%1."/>
      <w:lvlJc w:val="left"/>
      <w:pPr>
        <w:tabs>
          <w:tab w:val="left" w:pos="312"/>
        </w:tabs>
      </w:pPr>
      <w:rPr>
        <w:rFonts w:hint="default"/>
        <w:b w:val="0"/>
        <w:bCs w:val="0"/>
      </w:rPr>
    </w:lvl>
  </w:abstractNum>
  <w:abstractNum w:abstractNumId="2">
    <w:nsid w:val="2A927650"/>
    <w:multiLevelType w:val="singleLevel"/>
    <w:tmpl w:val="2A927650"/>
    <w:lvl w:ilvl="0" w:tentative="0">
      <w:start w:val="1"/>
      <w:numFmt w:val="decimal"/>
      <w:lvlText w:val="%1."/>
      <w:lvlJc w:val="left"/>
      <w:pPr>
        <w:tabs>
          <w:tab w:val="left" w:pos="312"/>
        </w:tabs>
      </w:pPr>
    </w:lvl>
  </w:abstractNum>
  <w:abstractNum w:abstractNumId="3">
    <w:nsid w:val="5960582E"/>
    <w:multiLevelType w:val="singleLevel"/>
    <w:tmpl w:val="5960582E"/>
    <w:lvl w:ilvl="0" w:tentative="0">
      <w:start w:val="1"/>
      <w:numFmt w:val="decimal"/>
      <w:lvlText w:val="%1."/>
      <w:lvlJc w:val="left"/>
      <w:pPr>
        <w:tabs>
          <w:tab w:val="left" w:pos="312"/>
        </w:tabs>
      </w:pPr>
    </w:lvl>
  </w:abstractNum>
  <w:abstractNum w:abstractNumId="4">
    <w:nsid w:val="6E057C1C"/>
    <w:multiLevelType w:val="singleLevel"/>
    <w:tmpl w:val="6E057C1C"/>
    <w:lvl w:ilvl="0" w:tentative="0">
      <w:start w:val="1"/>
      <w:numFmt w:val="decimal"/>
      <w:lvlText w:val="%1."/>
      <w:lvlJc w:val="left"/>
      <w:pPr>
        <w:tabs>
          <w:tab w:val="left" w:pos="312"/>
        </w:tabs>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4NTI0ZmQxOGU3ZTUxMjhmNGIyMTA0NTI1ZWY1YmMifQ=="/>
  </w:docVars>
  <w:rsids>
    <w:rsidRoot w:val="34575C9E"/>
    <w:rsid w:val="00135808"/>
    <w:rsid w:val="001B56DC"/>
    <w:rsid w:val="003752C8"/>
    <w:rsid w:val="004218B8"/>
    <w:rsid w:val="004C0647"/>
    <w:rsid w:val="005653BD"/>
    <w:rsid w:val="0072244B"/>
    <w:rsid w:val="00965C37"/>
    <w:rsid w:val="00A71738"/>
    <w:rsid w:val="00EC022B"/>
    <w:rsid w:val="00ED1E2A"/>
    <w:rsid w:val="0100390C"/>
    <w:rsid w:val="01120332"/>
    <w:rsid w:val="013C06BC"/>
    <w:rsid w:val="01971AF0"/>
    <w:rsid w:val="01B97F5E"/>
    <w:rsid w:val="02A81A73"/>
    <w:rsid w:val="02E35293"/>
    <w:rsid w:val="03192003"/>
    <w:rsid w:val="032F2286"/>
    <w:rsid w:val="03457CFC"/>
    <w:rsid w:val="03E56DE9"/>
    <w:rsid w:val="04C72FE9"/>
    <w:rsid w:val="055B0419"/>
    <w:rsid w:val="05A315CC"/>
    <w:rsid w:val="06D80E87"/>
    <w:rsid w:val="071A4FFB"/>
    <w:rsid w:val="075C5614"/>
    <w:rsid w:val="07746E01"/>
    <w:rsid w:val="07C05BA3"/>
    <w:rsid w:val="07C136C9"/>
    <w:rsid w:val="08251EAA"/>
    <w:rsid w:val="084F5179"/>
    <w:rsid w:val="08597DA5"/>
    <w:rsid w:val="08EC0C19"/>
    <w:rsid w:val="09242161"/>
    <w:rsid w:val="097A5007"/>
    <w:rsid w:val="097E09D7"/>
    <w:rsid w:val="098552F6"/>
    <w:rsid w:val="098F1CD1"/>
    <w:rsid w:val="09BD5DBE"/>
    <w:rsid w:val="09DB5996"/>
    <w:rsid w:val="0A64315D"/>
    <w:rsid w:val="0A7B2255"/>
    <w:rsid w:val="0B6158EF"/>
    <w:rsid w:val="0B7373D0"/>
    <w:rsid w:val="0CE00A95"/>
    <w:rsid w:val="0CEE4F60"/>
    <w:rsid w:val="0D9A6E96"/>
    <w:rsid w:val="0DA6583B"/>
    <w:rsid w:val="0EA63619"/>
    <w:rsid w:val="0EE322F8"/>
    <w:rsid w:val="0EF80318"/>
    <w:rsid w:val="0F3D0F52"/>
    <w:rsid w:val="10017A19"/>
    <w:rsid w:val="1074577C"/>
    <w:rsid w:val="10E97633"/>
    <w:rsid w:val="112F78F5"/>
    <w:rsid w:val="114F61E9"/>
    <w:rsid w:val="116C6D9B"/>
    <w:rsid w:val="11F42AB7"/>
    <w:rsid w:val="12863E8D"/>
    <w:rsid w:val="129C348E"/>
    <w:rsid w:val="12C32F26"/>
    <w:rsid w:val="12C624DB"/>
    <w:rsid w:val="13426006"/>
    <w:rsid w:val="135B70C7"/>
    <w:rsid w:val="13C609E5"/>
    <w:rsid w:val="142E658A"/>
    <w:rsid w:val="14397409"/>
    <w:rsid w:val="15BB209F"/>
    <w:rsid w:val="161A0B74"/>
    <w:rsid w:val="161C1F83"/>
    <w:rsid w:val="163A1216"/>
    <w:rsid w:val="16BC5986"/>
    <w:rsid w:val="16F70EB5"/>
    <w:rsid w:val="178C5AA1"/>
    <w:rsid w:val="182D2272"/>
    <w:rsid w:val="18846779"/>
    <w:rsid w:val="18AE1A47"/>
    <w:rsid w:val="18EE0096"/>
    <w:rsid w:val="191044B0"/>
    <w:rsid w:val="193C52A5"/>
    <w:rsid w:val="19923117"/>
    <w:rsid w:val="19AF10BA"/>
    <w:rsid w:val="19BB08C0"/>
    <w:rsid w:val="1A4973E4"/>
    <w:rsid w:val="1A562397"/>
    <w:rsid w:val="1A7E3710"/>
    <w:rsid w:val="1ABC3631"/>
    <w:rsid w:val="1B2A7AAB"/>
    <w:rsid w:val="1B3426D8"/>
    <w:rsid w:val="1BDB0DA5"/>
    <w:rsid w:val="1BF260EF"/>
    <w:rsid w:val="1C8E5E18"/>
    <w:rsid w:val="1C915908"/>
    <w:rsid w:val="1CC12DCF"/>
    <w:rsid w:val="1CD06430"/>
    <w:rsid w:val="1CDA364E"/>
    <w:rsid w:val="1DDF62E6"/>
    <w:rsid w:val="1E4569AA"/>
    <w:rsid w:val="1EAE567E"/>
    <w:rsid w:val="1EDB3327"/>
    <w:rsid w:val="1EF8601A"/>
    <w:rsid w:val="1F10520A"/>
    <w:rsid w:val="1F505B37"/>
    <w:rsid w:val="20DC70AF"/>
    <w:rsid w:val="20EE157B"/>
    <w:rsid w:val="21132D8F"/>
    <w:rsid w:val="21466CC1"/>
    <w:rsid w:val="215163FD"/>
    <w:rsid w:val="21B31E7D"/>
    <w:rsid w:val="21F030D1"/>
    <w:rsid w:val="221D34F5"/>
    <w:rsid w:val="22A77C33"/>
    <w:rsid w:val="22D41AD4"/>
    <w:rsid w:val="235E6341"/>
    <w:rsid w:val="23691AA3"/>
    <w:rsid w:val="242D5F16"/>
    <w:rsid w:val="24BC54EC"/>
    <w:rsid w:val="25AF19A3"/>
    <w:rsid w:val="26215FAD"/>
    <w:rsid w:val="268B33C8"/>
    <w:rsid w:val="26AB5818"/>
    <w:rsid w:val="2706552D"/>
    <w:rsid w:val="27765E26"/>
    <w:rsid w:val="28041684"/>
    <w:rsid w:val="289C5EE3"/>
    <w:rsid w:val="29695C42"/>
    <w:rsid w:val="296E3259"/>
    <w:rsid w:val="297A100D"/>
    <w:rsid w:val="29AE5D4B"/>
    <w:rsid w:val="2A8A2314"/>
    <w:rsid w:val="2AA902C1"/>
    <w:rsid w:val="2B273C76"/>
    <w:rsid w:val="2B993925"/>
    <w:rsid w:val="2BC2163A"/>
    <w:rsid w:val="2BE9306B"/>
    <w:rsid w:val="2C5D75B5"/>
    <w:rsid w:val="2CF84056"/>
    <w:rsid w:val="2D430559"/>
    <w:rsid w:val="2D460049"/>
    <w:rsid w:val="2D6D11C9"/>
    <w:rsid w:val="2E402CEA"/>
    <w:rsid w:val="2EFE507F"/>
    <w:rsid w:val="2FC260AC"/>
    <w:rsid w:val="2FDB716E"/>
    <w:rsid w:val="2FE53B49"/>
    <w:rsid w:val="31132938"/>
    <w:rsid w:val="3135465C"/>
    <w:rsid w:val="31AA504A"/>
    <w:rsid w:val="31B25CAD"/>
    <w:rsid w:val="31E00A6C"/>
    <w:rsid w:val="32D57EA5"/>
    <w:rsid w:val="336851BD"/>
    <w:rsid w:val="33745910"/>
    <w:rsid w:val="337D5C5D"/>
    <w:rsid w:val="33925D96"/>
    <w:rsid w:val="33BC6AB9"/>
    <w:rsid w:val="34575C9E"/>
    <w:rsid w:val="36896378"/>
    <w:rsid w:val="368D6CE8"/>
    <w:rsid w:val="372B09DB"/>
    <w:rsid w:val="379F4F25"/>
    <w:rsid w:val="37BF7375"/>
    <w:rsid w:val="3828316D"/>
    <w:rsid w:val="38DE1A7D"/>
    <w:rsid w:val="39096AFA"/>
    <w:rsid w:val="391F59F9"/>
    <w:rsid w:val="396226AE"/>
    <w:rsid w:val="39974C7E"/>
    <w:rsid w:val="39CE066D"/>
    <w:rsid w:val="3B295232"/>
    <w:rsid w:val="3B6C15C2"/>
    <w:rsid w:val="3BD7859C"/>
    <w:rsid w:val="3D2739F3"/>
    <w:rsid w:val="3DBD6105"/>
    <w:rsid w:val="3DC01751"/>
    <w:rsid w:val="3DFB1388"/>
    <w:rsid w:val="3DFF671E"/>
    <w:rsid w:val="3E5E1696"/>
    <w:rsid w:val="3EBE2135"/>
    <w:rsid w:val="3F125FDD"/>
    <w:rsid w:val="3F3601F1"/>
    <w:rsid w:val="3F876736"/>
    <w:rsid w:val="3FBC6AF5"/>
    <w:rsid w:val="40526FD9"/>
    <w:rsid w:val="40890521"/>
    <w:rsid w:val="40CD665F"/>
    <w:rsid w:val="40FB141E"/>
    <w:rsid w:val="419158DF"/>
    <w:rsid w:val="421F2EEA"/>
    <w:rsid w:val="4255690C"/>
    <w:rsid w:val="42A96C58"/>
    <w:rsid w:val="42C41CE4"/>
    <w:rsid w:val="42CF2B62"/>
    <w:rsid w:val="433845CD"/>
    <w:rsid w:val="43914D45"/>
    <w:rsid w:val="43CE40EF"/>
    <w:rsid w:val="44446751"/>
    <w:rsid w:val="447514E8"/>
    <w:rsid w:val="449A71A0"/>
    <w:rsid w:val="45605CF4"/>
    <w:rsid w:val="45961716"/>
    <w:rsid w:val="46AF05B5"/>
    <w:rsid w:val="46E33F1A"/>
    <w:rsid w:val="46E666CD"/>
    <w:rsid w:val="46EB5A91"/>
    <w:rsid w:val="46EE732F"/>
    <w:rsid w:val="47617B01"/>
    <w:rsid w:val="477912EF"/>
    <w:rsid w:val="48124F71"/>
    <w:rsid w:val="48496F13"/>
    <w:rsid w:val="48AC1250"/>
    <w:rsid w:val="48B56357"/>
    <w:rsid w:val="48B60321"/>
    <w:rsid w:val="48E776F4"/>
    <w:rsid w:val="48EA05B3"/>
    <w:rsid w:val="4933371F"/>
    <w:rsid w:val="49355765"/>
    <w:rsid w:val="497C7011"/>
    <w:rsid w:val="4A2A2D74"/>
    <w:rsid w:val="4AA414CB"/>
    <w:rsid w:val="4AE90539"/>
    <w:rsid w:val="4B0D06CC"/>
    <w:rsid w:val="4B726781"/>
    <w:rsid w:val="4BC44B03"/>
    <w:rsid w:val="4C431ECB"/>
    <w:rsid w:val="4C9B5863"/>
    <w:rsid w:val="4CDF1BF4"/>
    <w:rsid w:val="4D1A2C2C"/>
    <w:rsid w:val="4D5D6FBD"/>
    <w:rsid w:val="4D700A9E"/>
    <w:rsid w:val="4D7FAA68"/>
    <w:rsid w:val="4D891B60"/>
    <w:rsid w:val="4DF47921"/>
    <w:rsid w:val="4E1F5699"/>
    <w:rsid w:val="4E481A1B"/>
    <w:rsid w:val="4EAA4484"/>
    <w:rsid w:val="4F0E67C1"/>
    <w:rsid w:val="4F142FD4"/>
    <w:rsid w:val="4FBD5348"/>
    <w:rsid w:val="50080E30"/>
    <w:rsid w:val="50265C0D"/>
    <w:rsid w:val="504601DC"/>
    <w:rsid w:val="505B3C87"/>
    <w:rsid w:val="505E72D4"/>
    <w:rsid w:val="509B0528"/>
    <w:rsid w:val="50AA42C7"/>
    <w:rsid w:val="50BB2978"/>
    <w:rsid w:val="512E314A"/>
    <w:rsid w:val="51430FA4"/>
    <w:rsid w:val="51DC6D9D"/>
    <w:rsid w:val="51E732F9"/>
    <w:rsid w:val="51FB0B52"/>
    <w:rsid w:val="53A5521A"/>
    <w:rsid w:val="53FF2B7C"/>
    <w:rsid w:val="54240834"/>
    <w:rsid w:val="54492049"/>
    <w:rsid w:val="55C4407D"/>
    <w:rsid w:val="55D14F82"/>
    <w:rsid w:val="55F0129A"/>
    <w:rsid w:val="561641AD"/>
    <w:rsid w:val="56FB3ACE"/>
    <w:rsid w:val="575B25F5"/>
    <w:rsid w:val="57827A24"/>
    <w:rsid w:val="57A23F4A"/>
    <w:rsid w:val="57B32A0E"/>
    <w:rsid w:val="57B63E99"/>
    <w:rsid w:val="58150009"/>
    <w:rsid w:val="58445337"/>
    <w:rsid w:val="586D09FC"/>
    <w:rsid w:val="58DA27A4"/>
    <w:rsid w:val="58F02324"/>
    <w:rsid w:val="59237AE5"/>
    <w:rsid w:val="59386377"/>
    <w:rsid w:val="59417793"/>
    <w:rsid w:val="59B17920"/>
    <w:rsid w:val="5A492DA3"/>
    <w:rsid w:val="5A7A2F5C"/>
    <w:rsid w:val="5A8262B5"/>
    <w:rsid w:val="5AA12BDF"/>
    <w:rsid w:val="5ADD4002"/>
    <w:rsid w:val="5AE96334"/>
    <w:rsid w:val="5BD54B7D"/>
    <w:rsid w:val="5C6A0DAE"/>
    <w:rsid w:val="5CDA4186"/>
    <w:rsid w:val="5CE46DB3"/>
    <w:rsid w:val="5D1642BC"/>
    <w:rsid w:val="5D325D70"/>
    <w:rsid w:val="5D413B33"/>
    <w:rsid w:val="5D600B77"/>
    <w:rsid w:val="5E4C10B3"/>
    <w:rsid w:val="5E960581"/>
    <w:rsid w:val="5ECC7AFE"/>
    <w:rsid w:val="5FA016B7"/>
    <w:rsid w:val="5FAFFFEF"/>
    <w:rsid w:val="603D6F06"/>
    <w:rsid w:val="60A26D69"/>
    <w:rsid w:val="60C54520"/>
    <w:rsid w:val="60D07D7A"/>
    <w:rsid w:val="60D73318"/>
    <w:rsid w:val="615362B5"/>
    <w:rsid w:val="62031A89"/>
    <w:rsid w:val="63495BC1"/>
    <w:rsid w:val="637D5B70"/>
    <w:rsid w:val="637F3391"/>
    <w:rsid w:val="63F47351"/>
    <w:rsid w:val="64144421"/>
    <w:rsid w:val="641E0DFC"/>
    <w:rsid w:val="64444295"/>
    <w:rsid w:val="64A137DB"/>
    <w:rsid w:val="64BE25DF"/>
    <w:rsid w:val="65652617"/>
    <w:rsid w:val="65750EF0"/>
    <w:rsid w:val="657A02B4"/>
    <w:rsid w:val="66126F16"/>
    <w:rsid w:val="672523F1"/>
    <w:rsid w:val="67C25F42"/>
    <w:rsid w:val="67CD5013"/>
    <w:rsid w:val="67DD20DF"/>
    <w:rsid w:val="68016A6B"/>
    <w:rsid w:val="681A7B2C"/>
    <w:rsid w:val="683C5CF5"/>
    <w:rsid w:val="687050DF"/>
    <w:rsid w:val="687F3E33"/>
    <w:rsid w:val="68975621"/>
    <w:rsid w:val="697D6300"/>
    <w:rsid w:val="69C735C3"/>
    <w:rsid w:val="69C75A92"/>
    <w:rsid w:val="6A037A7C"/>
    <w:rsid w:val="6ACF75FE"/>
    <w:rsid w:val="6B3B2294"/>
    <w:rsid w:val="6B6A0DCB"/>
    <w:rsid w:val="6BDA065F"/>
    <w:rsid w:val="6D08089B"/>
    <w:rsid w:val="6D45564C"/>
    <w:rsid w:val="6E0252EB"/>
    <w:rsid w:val="6E58315D"/>
    <w:rsid w:val="6E8126B3"/>
    <w:rsid w:val="6F2F0361"/>
    <w:rsid w:val="6FEF7FC3"/>
    <w:rsid w:val="6FF173C5"/>
    <w:rsid w:val="70090BB2"/>
    <w:rsid w:val="700D7F77"/>
    <w:rsid w:val="70231548"/>
    <w:rsid w:val="704716DB"/>
    <w:rsid w:val="70967F6C"/>
    <w:rsid w:val="709D0957"/>
    <w:rsid w:val="70C04FE9"/>
    <w:rsid w:val="714A76D4"/>
    <w:rsid w:val="71CD5C10"/>
    <w:rsid w:val="72296D6F"/>
    <w:rsid w:val="72EA3C8F"/>
    <w:rsid w:val="73025C98"/>
    <w:rsid w:val="73203BD2"/>
    <w:rsid w:val="73685BF0"/>
    <w:rsid w:val="73AE45A8"/>
    <w:rsid w:val="747405C4"/>
    <w:rsid w:val="747E1443"/>
    <w:rsid w:val="75220020"/>
    <w:rsid w:val="7548217D"/>
    <w:rsid w:val="75A137DC"/>
    <w:rsid w:val="75AD3D8E"/>
    <w:rsid w:val="75C630A2"/>
    <w:rsid w:val="75CB4B5C"/>
    <w:rsid w:val="763C15B6"/>
    <w:rsid w:val="76F74F4E"/>
    <w:rsid w:val="772C405D"/>
    <w:rsid w:val="776F8AE5"/>
    <w:rsid w:val="77931242"/>
    <w:rsid w:val="77DB72D8"/>
    <w:rsid w:val="78175E36"/>
    <w:rsid w:val="784C3D32"/>
    <w:rsid w:val="785B21C7"/>
    <w:rsid w:val="79620ECF"/>
    <w:rsid w:val="79984D55"/>
    <w:rsid w:val="79AB4A88"/>
    <w:rsid w:val="79B4615D"/>
    <w:rsid w:val="7A2B0F7D"/>
    <w:rsid w:val="7A2F7467"/>
    <w:rsid w:val="7A487EB5"/>
    <w:rsid w:val="7A580A32"/>
    <w:rsid w:val="7A5A30FF"/>
    <w:rsid w:val="7A8772A3"/>
    <w:rsid w:val="7AAA5956"/>
    <w:rsid w:val="7AAB138A"/>
    <w:rsid w:val="7ACE2EB3"/>
    <w:rsid w:val="7B66198E"/>
    <w:rsid w:val="7BD00A19"/>
    <w:rsid w:val="7BD04C7A"/>
    <w:rsid w:val="7CE0713F"/>
    <w:rsid w:val="7D7E3432"/>
    <w:rsid w:val="7D957F29"/>
    <w:rsid w:val="7D9B3066"/>
    <w:rsid w:val="7DA0067C"/>
    <w:rsid w:val="7DB49898"/>
    <w:rsid w:val="7DE71E07"/>
    <w:rsid w:val="7DF433F2"/>
    <w:rsid w:val="7E3F60E7"/>
    <w:rsid w:val="7E4C610E"/>
    <w:rsid w:val="7F0634FD"/>
    <w:rsid w:val="7F3948E4"/>
    <w:rsid w:val="7F765B38"/>
    <w:rsid w:val="7FB34697"/>
    <w:rsid w:val="7FBA778B"/>
    <w:rsid w:val="7FDC954D"/>
    <w:rsid w:val="99D91759"/>
    <w:rsid w:val="B6B71180"/>
    <w:rsid w:val="BFFB6E1E"/>
    <w:rsid w:val="EDBE9B87"/>
    <w:rsid w:val="F4FFD203"/>
    <w:rsid w:val="FFD9B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6">
    <w:name w:val="Normal (Web)"/>
    <w:basedOn w:val="1"/>
    <w:qFormat/>
    <w:uiPriority w:val="0"/>
    <w:pPr>
      <w:spacing w:beforeAutospacing="1" w:afterAutospacing="1"/>
      <w:jc w:val="left"/>
    </w:pPr>
    <w:rPr>
      <w:kern w:val="0"/>
      <w:sz w:val="24"/>
    </w:rPr>
  </w:style>
  <w:style w:type="character" w:styleId="9">
    <w:name w:val="Hyperlink"/>
    <w:basedOn w:val="8"/>
    <w:qFormat/>
    <w:uiPriority w:val="0"/>
    <w:rPr>
      <w:color w:val="0000FF"/>
      <w:u w:val="single"/>
    </w:rPr>
  </w:style>
  <w:style w:type="character" w:customStyle="1" w:styleId="10">
    <w:name w:val="页眉 字符"/>
    <w:basedOn w:val="8"/>
    <w:link w:val="4"/>
    <w:qFormat/>
    <w:uiPriority w:val="0"/>
    <w:rPr>
      <w:kern w:val="2"/>
      <w:sz w:val="18"/>
      <w:szCs w:val="18"/>
    </w:rPr>
  </w:style>
  <w:style w:type="character" w:customStyle="1" w:styleId="11">
    <w:name w:val="页脚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3122</Words>
  <Characters>3262</Characters>
  <Lines>24</Lines>
  <Paragraphs>6</Paragraphs>
  <TotalTime>0</TotalTime>
  <ScaleCrop>false</ScaleCrop>
  <LinksUpToDate>false</LinksUpToDate>
  <CharactersWithSpaces>3266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2023-06-07T09:16:00Z</dcterms:created>
  <dc:creator>Administrator</dc:creator>
  <cp:lastModifiedBy>a</cp:lastModifiedBy>
  <dcterms:modified xsi:type="dcterms:W3CDTF">2023-06-08T08:26:42Z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BFDFD6A913374FCC9742699FB27E08E0_13</vt:lpwstr>
  </property>
</Properties>
</file>